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702E73">
              <w:rPr>
                <w:b/>
                <w:kern w:val="1"/>
                <w:lang w:eastAsia="ar-SA"/>
              </w:rPr>
              <w:t xml:space="preserve"> </w:t>
            </w:r>
            <w:r w:rsidR="00D37E6A">
              <w:rPr>
                <w:b/>
                <w:kern w:val="1"/>
                <w:u w:val="single"/>
                <w:lang w:eastAsia="ar-SA"/>
              </w:rPr>
              <w:t>Педиатрии и неонатологии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D94116" w:rsidRPr="00702E73" w:rsidRDefault="00D37E6A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Неонатология</w:t>
      </w:r>
    </w:p>
    <w:p w:rsidR="00692C45" w:rsidRPr="00702E73" w:rsidRDefault="00692C45" w:rsidP="00692C45">
      <w:pPr>
        <w:pStyle w:val="Default"/>
        <w:jc w:val="center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bookmarkStart w:id="0" w:name="_Hlk10793402"/>
      <w:r w:rsidR="00D37E6A">
        <w:rPr>
          <w:b/>
          <w:bCs/>
          <w:sz w:val="23"/>
          <w:szCs w:val="23"/>
          <w:u w:val="single"/>
        </w:rPr>
        <w:t>31.08.18</w:t>
      </w:r>
      <w:r w:rsidR="00702E73" w:rsidRPr="00702E73">
        <w:rPr>
          <w:b/>
          <w:bCs/>
          <w:sz w:val="23"/>
          <w:szCs w:val="23"/>
          <w:u w:val="single"/>
        </w:rPr>
        <w:t xml:space="preserve"> «</w:t>
      </w:r>
      <w:r w:rsidR="00D37E6A">
        <w:rPr>
          <w:b/>
          <w:bCs/>
          <w:sz w:val="23"/>
          <w:szCs w:val="23"/>
          <w:u w:val="single"/>
        </w:rPr>
        <w:t>Неонатология</w:t>
      </w:r>
      <w:r w:rsidR="00702E73" w:rsidRPr="00702E73">
        <w:rPr>
          <w:b/>
          <w:bCs/>
          <w:sz w:val="23"/>
          <w:szCs w:val="23"/>
          <w:u w:val="single"/>
        </w:rPr>
        <w:t>»</w:t>
      </w:r>
      <w:bookmarkEnd w:id="0"/>
      <w:r w:rsidR="00702E73" w:rsidRPr="00702E73">
        <w:rPr>
          <w:b/>
          <w:bCs/>
          <w:sz w:val="23"/>
          <w:szCs w:val="23"/>
          <w:u w:val="single"/>
        </w:rPr>
        <w:t xml:space="preserve"> 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702E73" w:rsidRDefault="00702E7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02E73">
              <w:rPr>
                <w:b/>
                <w:bCs/>
                <w:sz w:val="22"/>
                <w:szCs w:val="22"/>
              </w:rPr>
              <w:t>1008/28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702E73" w:rsidP="00D37E6A">
            <w:pPr>
              <w:ind w:firstLine="0"/>
              <w:rPr>
                <w:sz w:val="22"/>
              </w:rPr>
            </w:pPr>
            <w:r w:rsidRPr="00702E73">
              <w:rPr>
                <w:sz w:val="22"/>
              </w:rPr>
              <w:t xml:space="preserve">подготовка врача </w:t>
            </w:r>
            <w:r w:rsidR="00D37E6A">
              <w:rPr>
                <w:sz w:val="22"/>
              </w:rPr>
              <w:t>неонатолога</w:t>
            </w:r>
            <w:r w:rsidRPr="00702E73">
              <w:rPr>
                <w:sz w:val="22"/>
              </w:rPr>
              <w:t xml:space="preserve"> с уровнем компетенции, позволяющей обеспечить оказание медицинской помощи населению по профилю «</w:t>
            </w:r>
            <w:r w:rsidR="00D37E6A">
              <w:rPr>
                <w:sz w:val="22"/>
              </w:rPr>
              <w:t>Неонатология</w:t>
            </w:r>
            <w:r w:rsidRPr="00702E73">
              <w:rPr>
                <w:sz w:val="22"/>
              </w:rPr>
              <w:t>» в амбулаторных и стационарных условиях.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702E73" w:rsidP="00702E73">
            <w:pPr>
              <w:ind w:firstLine="0"/>
              <w:jc w:val="both"/>
              <w:rPr>
                <w:sz w:val="22"/>
              </w:rPr>
            </w:pPr>
            <w:r w:rsidRPr="00702E73">
              <w:rPr>
                <w:sz w:val="22"/>
              </w:rPr>
              <w:t>Блок 1. Базовая часть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94116" w:rsidRDefault="00702E73">
            <w:pPr>
              <w:ind w:firstLine="0"/>
              <w:rPr>
                <w:sz w:val="22"/>
              </w:rPr>
            </w:pPr>
            <w:r w:rsidRPr="00702E73">
              <w:rPr>
                <w:sz w:val="22"/>
              </w:rPr>
              <w:t>при обучении по основной образовательной программе высшего образования по специальности «Лечебное дело», «Педиатрия».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702E73" w:rsidRDefault="00702E73" w:rsidP="00D37E6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02E73">
              <w:rPr>
                <w:rFonts w:ascii="Times New Roman" w:hAnsi="Times New Roman" w:cs="Times New Roman"/>
                <w:sz w:val="22"/>
                <w:szCs w:val="22"/>
              </w:rPr>
              <w:t xml:space="preserve">детская </w:t>
            </w:r>
            <w:r w:rsidR="00D37E6A">
              <w:rPr>
                <w:rFonts w:ascii="Times New Roman" w:hAnsi="Times New Roman" w:cs="Times New Roman"/>
                <w:sz w:val="22"/>
                <w:szCs w:val="22"/>
              </w:rPr>
              <w:t>кардиология</w:t>
            </w:r>
            <w:r w:rsidRPr="00702E7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37E6A">
              <w:rPr>
                <w:rFonts w:ascii="Times New Roman" w:hAnsi="Times New Roman" w:cs="Times New Roman"/>
                <w:sz w:val="22"/>
                <w:szCs w:val="22"/>
              </w:rPr>
              <w:t>детская хирургия, практика</w:t>
            </w:r>
            <w:r w:rsidRPr="00702E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7E6A">
              <w:rPr>
                <w:rFonts w:ascii="Times New Roman" w:hAnsi="Times New Roman" w:cs="Times New Roman"/>
                <w:sz w:val="22"/>
                <w:szCs w:val="22"/>
              </w:rPr>
              <w:t xml:space="preserve">неонатология, </w:t>
            </w:r>
            <w:r w:rsidRPr="00702E73">
              <w:rPr>
                <w:rFonts w:ascii="Times New Roman" w:hAnsi="Times New Roman" w:cs="Times New Roman"/>
                <w:sz w:val="22"/>
                <w:szCs w:val="22"/>
              </w:rPr>
              <w:t>реанима</w:t>
            </w:r>
            <w:r w:rsidR="00D37E6A">
              <w:rPr>
                <w:rFonts w:ascii="Times New Roman" w:hAnsi="Times New Roman" w:cs="Times New Roman"/>
                <w:sz w:val="22"/>
                <w:szCs w:val="22"/>
              </w:rPr>
              <w:t>ция в неонатологии</w:t>
            </w:r>
            <w:r w:rsidRPr="00702E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F09C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УК-1, УК-2, ПК-1, ПК-2, ПК-4, ПК-5, ПК-6, 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Раздел 1. Социальная гигиена и организация медицинской помощи новорожденным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Охрана материнства и детства в России. 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Основные определения и статистические понятия, характеризующие антенатальный, перинатальный и неонатальный периоды жизни.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Организация перинатальной помощи и принципы медицинского обслуживания новорождённых в акушерском стационаре. 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Особенности организации медицинской помощи новорожденным в условиях поликлиники 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Медицинская психология.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Раздел 2. Физиология и патология плода в </w:t>
            </w:r>
            <w:proofErr w:type="spellStart"/>
            <w:r w:rsidRPr="00D37E6A">
              <w:rPr>
                <w:bCs/>
                <w:sz w:val="22"/>
                <w:szCs w:val="22"/>
              </w:rPr>
              <w:t>пренатальном</w:t>
            </w:r>
            <w:proofErr w:type="spellEnd"/>
            <w:r w:rsidRPr="00D37E6A">
              <w:rPr>
                <w:bCs/>
                <w:sz w:val="22"/>
                <w:szCs w:val="22"/>
              </w:rPr>
              <w:t xml:space="preserve"> периоде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Физиология беременности.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Анатомо-физиологические особенности внутриутробного развития плода.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Организация перинатальной помощи и принципы медицинского обслуживания новорождённых в акушерском стационаре.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Диагностика внутриутробного состояния плода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Внутриутробные инфекции.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Раздел.3. Физиология и патология плода в </w:t>
            </w:r>
            <w:proofErr w:type="spellStart"/>
            <w:r w:rsidRPr="00D37E6A">
              <w:rPr>
                <w:bCs/>
                <w:sz w:val="22"/>
                <w:szCs w:val="22"/>
              </w:rPr>
              <w:t>интранатальном</w:t>
            </w:r>
            <w:proofErr w:type="spellEnd"/>
            <w:r w:rsidRPr="00D37E6A">
              <w:rPr>
                <w:bCs/>
                <w:sz w:val="22"/>
                <w:szCs w:val="22"/>
              </w:rPr>
              <w:t xml:space="preserve"> периоде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lastRenderedPageBreak/>
              <w:t>Физиологические роды.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Патология родового </w:t>
            </w:r>
            <w:proofErr w:type="gramStart"/>
            <w:r w:rsidRPr="00D37E6A">
              <w:rPr>
                <w:bCs/>
                <w:sz w:val="22"/>
                <w:szCs w:val="22"/>
              </w:rPr>
              <w:t>акта..</w:t>
            </w:r>
            <w:proofErr w:type="gramEnd"/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Раздел 4. Физиология доношенного ребенка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Анатомо-физиологические особенности новорожденного ребенка.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Уход за здоровым новорожденным.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D37E6A">
              <w:rPr>
                <w:bCs/>
                <w:sz w:val="22"/>
                <w:szCs w:val="22"/>
              </w:rPr>
              <w:t>Парафизиологические</w:t>
            </w:r>
            <w:proofErr w:type="spellEnd"/>
            <w:r w:rsidRPr="00D37E6A">
              <w:rPr>
                <w:bCs/>
                <w:sz w:val="22"/>
                <w:szCs w:val="22"/>
              </w:rPr>
              <w:t xml:space="preserve"> (пограничные с нормой) состояния новорожденных.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Новорожденные группы высокого риска.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Вскармливание новорожденных. Естественное вскармливание. Искусственное вскармливание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Раннее выявление патологии органа зрения.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Методы выявления врождённых и перинатальных нарушений слуха у новорождённых.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Синдром полицитемии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Раздел 5. Патология новорожденного ребенка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Болезни кожи, подкожной клетчатки, пуповинного остатка и пупочной ранки.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37E6A">
              <w:rPr>
                <w:bCs/>
                <w:sz w:val="22"/>
                <w:szCs w:val="22"/>
              </w:rPr>
              <w:t>Конъюктивиты</w:t>
            </w:r>
            <w:proofErr w:type="spellEnd"/>
            <w:r w:rsidRPr="00D37E6A">
              <w:rPr>
                <w:bCs/>
                <w:sz w:val="22"/>
                <w:szCs w:val="22"/>
              </w:rPr>
              <w:t xml:space="preserve"> и дакриоциститы у новорожденных детей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Отдельные заболевания </w:t>
            </w:r>
            <w:proofErr w:type="spellStart"/>
            <w:r w:rsidRPr="00D37E6A">
              <w:rPr>
                <w:bCs/>
                <w:sz w:val="22"/>
                <w:szCs w:val="22"/>
              </w:rPr>
              <w:t>костномышечной</w:t>
            </w:r>
            <w:proofErr w:type="spellEnd"/>
            <w:r w:rsidRPr="00D37E6A">
              <w:rPr>
                <w:bCs/>
                <w:sz w:val="22"/>
                <w:szCs w:val="22"/>
              </w:rPr>
              <w:t xml:space="preserve"> системы: кривошея, перелом ключицы, врождённый вывих бедренной кости, перелом длинных трубчатых костей, острый гематогенный остеомиелит и артрит новорождённых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Дыхательные расстройства периода новорожденности.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Заболевания сердечно-сосудистой системы в период новорождённости.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Перинатальные поражения нервной системы у новорождённых.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Особенности реакции крови при различных заболеваниях у новорождённых.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Патология гемостаза в периоде новорожденности.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Желтухи новорождённых.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 Гемолитическая болезнь новорождённого.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Заболевания желудочно-кишечного тракта.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Заболевания почек и мочевой системы.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Эндокринопатии новорождённых.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Врождённые дефекты и генетические синдромы у новорождённых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Врождённые и перинатальные инфекции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Сепсис новорождённых. 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Болезни иммунной системы у новорождённых: первичные иммунодефициты, транзиторные </w:t>
            </w:r>
            <w:proofErr w:type="spellStart"/>
            <w:r w:rsidRPr="00D37E6A">
              <w:rPr>
                <w:bCs/>
                <w:sz w:val="22"/>
                <w:szCs w:val="22"/>
              </w:rPr>
              <w:t>иммунодефицитные</w:t>
            </w:r>
            <w:proofErr w:type="spellEnd"/>
            <w:r w:rsidRPr="00D37E6A">
              <w:rPr>
                <w:bCs/>
                <w:sz w:val="22"/>
                <w:szCs w:val="22"/>
              </w:rPr>
              <w:t xml:space="preserve"> состояния.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Раздел 6. Особенности физиологии недоношенного ребенка.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Анатомо-физиологические особенности недоношенного ребенка.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Оценка общего состояния и особенности осмотра недоношенного ребенка.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Уход за недоношенным ребенком.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Вскармливание недоношенных детей.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Пограничные состояния, характерные для периода адаптации недоношенных детей.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Особенности наблюдения и ведения недоношенных детей на педиатрическом участке.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Раздел 7. Особенности течения некоторых заболеваний у недоношенных детей.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lastRenderedPageBreak/>
              <w:t xml:space="preserve">Неинфекционные и </w:t>
            </w:r>
            <w:proofErr w:type="gramStart"/>
            <w:r w:rsidRPr="00D37E6A">
              <w:rPr>
                <w:bCs/>
                <w:sz w:val="22"/>
                <w:szCs w:val="22"/>
              </w:rPr>
              <w:t>инфекционные  поражения</w:t>
            </w:r>
            <w:proofErr w:type="gramEnd"/>
            <w:r w:rsidRPr="00D37E6A">
              <w:rPr>
                <w:bCs/>
                <w:sz w:val="22"/>
                <w:szCs w:val="22"/>
              </w:rPr>
              <w:t xml:space="preserve"> легких. РДСН. Пневмонии недоношенных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Бронхолегочная дисплазия. Профилактика и лечение БЛД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Перинатальные поражения ЦНС у недоношенных детей: гипоксические поражение ЦНС (церебральная ишемия, </w:t>
            </w:r>
            <w:proofErr w:type="spellStart"/>
            <w:r w:rsidRPr="00D37E6A">
              <w:rPr>
                <w:bCs/>
                <w:sz w:val="22"/>
                <w:szCs w:val="22"/>
              </w:rPr>
              <w:t>внутрижелудочковые</w:t>
            </w:r>
            <w:proofErr w:type="spellEnd"/>
            <w:r w:rsidRPr="00D37E6A">
              <w:rPr>
                <w:bCs/>
                <w:sz w:val="22"/>
                <w:szCs w:val="22"/>
              </w:rPr>
              <w:t xml:space="preserve"> и субарахноидальные кровоизлияния, постгеморрагическая </w:t>
            </w:r>
            <w:proofErr w:type="spellStart"/>
            <w:r w:rsidRPr="00D37E6A">
              <w:rPr>
                <w:bCs/>
                <w:sz w:val="22"/>
                <w:szCs w:val="22"/>
              </w:rPr>
              <w:t>вентрикуломегалия</w:t>
            </w:r>
            <w:proofErr w:type="spellEnd"/>
            <w:r w:rsidRPr="00D37E6A">
              <w:rPr>
                <w:bCs/>
                <w:sz w:val="22"/>
                <w:szCs w:val="22"/>
              </w:rPr>
              <w:t xml:space="preserve">), травматические поражение ЦНС у недоношенных детей, менингиты и </w:t>
            </w:r>
            <w:proofErr w:type="spellStart"/>
            <w:r w:rsidRPr="00D37E6A">
              <w:rPr>
                <w:bCs/>
                <w:sz w:val="22"/>
                <w:szCs w:val="22"/>
              </w:rPr>
              <w:t>менингоэнцефалиты</w:t>
            </w:r>
            <w:proofErr w:type="spellEnd"/>
            <w:r w:rsidRPr="00D37E6A">
              <w:rPr>
                <w:bCs/>
                <w:sz w:val="22"/>
                <w:szCs w:val="22"/>
              </w:rPr>
              <w:t xml:space="preserve"> у недоношенных детей.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Внутриутробные инфекции у недоношенных.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Гнойно-септические заболевания: местные гнойные процессы, сепсис у недоношенных.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Поражение желудочно-кишечного тракта: </w:t>
            </w:r>
            <w:proofErr w:type="spellStart"/>
            <w:r w:rsidRPr="00D37E6A">
              <w:rPr>
                <w:bCs/>
                <w:sz w:val="22"/>
                <w:szCs w:val="22"/>
              </w:rPr>
              <w:t>дисбиоциноз</w:t>
            </w:r>
            <w:proofErr w:type="spellEnd"/>
            <w:r w:rsidRPr="00D37E6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37E6A">
              <w:rPr>
                <w:bCs/>
                <w:sz w:val="22"/>
                <w:szCs w:val="22"/>
              </w:rPr>
              <w:t>эзофагогастриты</w:t>
            </w:r>
            <w:proofErr w:type="spellEnd"/>
            <w:r w:rsidRPr="00D37E6A">
              <w:rPr>
                <w:bCs/>
                <w:sz w:val="22"/>
                <w:szCs w:val="22"/>
              </w:rPr>
              <w:t>, энтероколиты, язвенно-некротический энтероколит у недоношенных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Геморрагические заболевания у недоношенных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Анемии у недоношенных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Раздел 8. Неотложные состояния в неонатологии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Организация службы реанимации и интенсивной терапии новорожденных.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Реанимация новорожденных в родильном зале, в палате интенсивной терапии.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Интенсивная терапия дыхательных расстройств у новорождённых. Пункция и дренирование плевральной полости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Интенсивная терапия заболеваний сердечно-сосудистой системы: врожденные пороки сердца критические, инфаркт миокарда, </w:t>
            </w:r>
            <w:proofErr w:type="spellStart"/>
            <w:r w:rsidRPr="00D37E6A">
              <w:rPr>
                <w:bCs/>
                <w:sz w:val="22"/>
                <w:szCs w:val="22"/>
              </w:rPr>
              <w:t>жизнеугрожающие</w:t>
            </w:r>
            <w:proofErr w:type="spellEnd"/>
            <w:r w:rsidRPr="00D37E6A">
              <w:rPr>
                <w:bCs/>
                <w:sz w:val="22"/>
                <w:szCs w:val="22"/>
              </w:rPr>
              <w:t xml:space="preserve"> нарушения ритма и проводимости, острая сердечная недостаточность, кардиогенный шок.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Интенсивная терапия перинатальных поражений ЦНС: </w:t>
            </w:r>
            <w:proofErr w:type="spellStart"/>
            <w:r w:rsidRPr="00D37E6A">
              <w:rPr>
                <w:bCs/>
                <w:sz w:val="22"/>
                <w:szCs w:val="22"/>
              </w:rPr>
              <w:t>гипоксически</w:t>
            </w:r>
            <w:proofErr w:type="spellEnd"/>
            <w:r w:rsidRPr="00D37E6A">
              <w:rPr>
                <w:bCs/>
                <w:sz w:val="22"/>
                <w:szCs w:val="22"/>
              </w:rPr>
              <w:t>-геморрагических, родовая травма, инфекционных. Кома (</w:t>
            </w:r>
            <w:proofErr w:type="gramStart"/>
            <w:r w:rsidRPr="00D37E6A">
              <w:rPr>
                <w:bCs/>
                <w:sz w:val="22"/>
                <w:szCs w:val="22"/>
              </w:rPr>
              <w:t>метаболическая ,</w:t>
            </w:r>
            <w:proofErr w:type="gramEnd"/>
            <w:r w:rsidRPr="00D37E6A">
              <w:rPr>
                <w:bCs/>
                <w:sz w:val="22"/>
                <w:szCs w:val="22"/>
              </w:rPr>
              <w:t xml:space="preserve"> травматическая, инфекционная). Судорожный синдром. </w:t>
            </w:r>
            <w:proofErr w:type="spellStart"/>
            <w:r w:rsidRPr="00D37E6A">
              <w:rPr>
                <w:bCs/>
                <w:sz w:val="22"/>
                <w:szCs w:val="22"/>
              </w:rPr>
              <w:t>Люмбальная</w:t>
            </w:r>
            <w:proofErr w:type="spellEnd"/>
            <w:r w:rsidRPr="00D37E6A">
              <w:rPr>
                <w:bCs/>
                <w:sz w:val="22"/>
                <w:szCs w:val="22"/>
              </w:rPr>
              <w:t xml:space="preserve"> пункция. </w:t>
            </w:r>
            <w:proofErr w:type="spellStart"/>
            <w:r w:rsidRPr="00D37E6A">
              <w:rPr>
                <w:bCs/>
                <w:sz w:val="22"/>
                <w:szCs w:val="22"/>
              </w:rPr>
              <w:t>Вентрикулярная</w:t>
            </w:r>
            <w:proofErr w:type="spellEnd"/>
            <w:r w:rsidRPr="00D37E6A">
              <w:rPr>
                <w:bCs/>
                <w:sz w:val="22"/>
                <w:szCs w:val="22"/>
              </w:rPr>
              <w:t xml:space="preserve"> пункция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Клиника, диагностика и лечение эндокринных нарушений, острой надпочечниковой недостаточности, гипогликемический синдром, гипергликемия.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Клиника, диагностика и лечение острой почечной недостаточности (</w:t>
            </w:r>
            <w:proofErr w:type="spellStart"/>
            <w:r w:rsidRPr="00D37E6A">
              <w:rPr>
                <w:bCs/>
                <w:sz w:val="22"/>
                <w:szCs w:val="22"/>
              </w:rPr>
              <w:t>преренальная</w:t>
            </w:r>
            <w:proofErr w:type="spellEnd"/>
            <w:r w:rsidRPr="00D37E6A">
              <w:rPr>
                <w:bCs/>
                <w:sz w:val="22"/>
                <w:szCs w:val="22"/>
              </w:rPr>
              <w:t xml:space="preserve">, ренальная, </w:t>
            </w:r>
            <w:proofErr w:type="spellStart"/>
            <w:r w:rsidRPr="00D37E6A">
              <w:rPr>
                <w:bCs/>
                <w:sz w:val="22"/>
                <w:szCs w:val="22"/>
              </w:rPr>
              <w:t>постренальная</w:t>
            </w:r>
            <w:proofErr w:type="spellEnd"/>
            <w:r w:rsidRPr="00D37E6A">
              <w:rPr>
                <w:bCs/>
                <w:sz w:val="22"/>
                <w:szCs w:val="22"/>
              </w:rPr>
              <w:t>) Катетеризация мочевого пузыря. Надлобковая пункция мочевого пузыря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Клиника, диагностика и лечение острой кровопотери, геморрагический синдром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Интенсивная терапия синдрома охлаждения. Гипертермический синдром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Контроль и коррекция </w:t>
            </w:r>
            <w:proofErr w:type="spellStart"/>
            <w:r w:rsidRPr="00D37E6A">
              <w:rPr>
                <w:bCs/>
                <w:sz w:val="22"/>
                <w:szCs w:val="22"/>
              </w:rPr>
              <w:t>гидро</w:t>
            </w:r>
            <w:proofErr w:type="spellEnd"/>
            <w:r w:rsidRPr="00D37E6A">
              <w:rPr>
                <w:bCs/>
                <w:sz w:val="22"/>
                <w:szCs w:val="22"/>
              </w:rPr>
              <w:t>-ионного баланса. Синдром обезвоживания. Острые нарушения электролитного обмена. Острые нарушения кислотно-основного состояния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D37E6A">
              <w:rPr>
                <w:bCs/>
                <w:sz w:val="22"/>
                <w:szCs w:val="22"/>
              </w:rPr>
              <w:t>Инфузионная</w:t>
            </w:r>
            <w:proofErr w:type="spellEnd"/>
            <w:r w:rsidRPr="00D37E6A">
              <w:rPr>
                <w:bCs/>
                <w:sz w:val="22"/>
                <w:szCs w:val="22"/>
              </w:rPr>
              <w:t xml:space="preserve"> терапия. Парентеральное питание новорожденных.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 xml:space="preserve">Гемотрансфузия. Операция </w:t>
            </w:r>
            <w:proofErr w:type="spellStart"/>
            <w:r w:rsidRPr="00D37E6A">
              <w:rPr>
                <w:bCs/>
                <w:sz w:val="22"/>
                <w:szCs w:val="22"/>
              </w:rPr>
              <w:t>заменного</w:t>
            </w:r>
            <w:proofErr w:type="spellEnd"/>
            <w:r w:rsidRPr="00D37E6A">
              <w:rPr>
                <w:bCs/>
                <w:sz w:val="22"/>
                <w:szCs w:val="22"/>
              </w:rPr>
              <w:t xml:space="preserve"> переливания крови. (ЗПК).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Мониторинг при неотложных состояния новорожденных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Оценка основных лабораторных и специальных методов исследования при неотложных состояниях у новорожденных</w:t>
            </w:r>
          </w:p>
          <w:p w:rsidR="00D37E6A" w:rsidRPr="00D37E6A" w:rsidRDefault="00D37E6A" w:rsidP="00D37E6A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Клиническая фармакология лекарственных препаратов, применяемых при неотложных состояниях у новорожденных детей</w:t>
            </w:r>
          </w:p>
          <w:p w:rsidR="00D94116" w:rsidRDefault="00D37E6A" w:rsidP="00D37E6A">
            <w:pPr>
              <w:pStyle w:val="a3"/>
              <w:spacing w:after="0"/>
              <w:ind w:firstLine="346"/>
              <w:jc w:val="left"/>
              <w:rPr>
                <w:sz w:val="22"/>
                <w:szCs w:val="22"/>
              </w:rPr>
            </w:pPr>
            <w:r w:rsidRPr="00D37E6A">
              <w:rPr>
                <w:bCs/>
                <w:sz w:val="22"/>
                <w:szCs w:val="22"/>
              </w:rPr>
              <w:t>Клиника и диагностика неотложных состояний, требующих хирургического вмешательства.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A7102A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Контактная работа </w:t>
            </w:r>
            <w:r w:rsidR="00D94116">
              <w:rPr>
                <w:b/>
                <w:sz w:val="22"/>
                <w:szCs w:val="22"/>
              </w:rPr>
              <w:t>обучающихся с преподавателем</w:t>
            </w:r>
          </w:p>
          <w:p w:rsidR="00D94116" w:rsidRPr="00692C45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lastRenderedPageBreak/>
              <w:t>Аудиторная</w:t>
            </w:r>
            <w:r w:rsidR="00A7102A"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D94116" w:rsidRPr="00DF09C6" w:rsidRDefault="00D94116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="00DF09C6" w:rsidRPr="00DF09C6">
              <w:rPr>
                <w:bCs/>
                <w:sz w:val="22"/>
                <w:szCs w:val="22"/>
              </w:rPr>
              <w:t>лекции</w:t>
            </w:r>
          </w:p>
          <w:p w:rsidR="00D94116" w:rsidRPr="00DF09C6" w:rsidRDefault="00D94116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DF09C6">
              <w:rPr>
                <w:bCs/>
                <w:sz w:val="22"/>
                <w:szCs w:val="22"/>
              </w:rPr>
              <w:t xml:space="preserve">-  </w:t>
            </w:r>
            <w:r w:rsidR="00DF09C6" w:rsidRPr="00DF09C6">
              <w:rPr>
                <w:bCs/>
                <w:sz w:val="22"/>
                <w:szCs w:val="22"/>
              </w:rPr>
              <w:t>практические занятия</w:t>
            </w: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D94116" w:rsidRPr="00692C45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Внеаудиторная</w:t>
            </w:r>
            <w:r w:rsidR="00A7102A"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D94116" w:rsidRPr="00DF09C6" w:rsidRDefault="00D94116" w:rsidP="00692C45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="00DF09C6" w:rsidRPr="00DF09C6">
              <w:rPr>
                <w:bCs/>
                <w:sz w:val="22"/>
                <w:szCs w:val="22"/>
              </w:rPr>
              <w:t>консультации</w:t>
            </w: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lastRenderedPageBreak/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F09C6" w:rsidP="00DF09C6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:rsidR="00692C45" w:rsidRDefault="00692C45" w:rsidP="00692C45">
      <w:bookmarkStart w:id="1" w:name="_GoBack"/>
      <w:bookmarkEnd w:id="1"/>
    </w:p>
    <w:sectPr w:rsidR="00692C45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F3F07"/>
    <w:multiLevelType w:val="hybridMultilevel"/>
    <w:tmpl w:val="A780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29AC"/>
    <w:multiLevelType w:val="hybridMultilevel"/>
    <w:tmpl w:val="E53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656DD"/>
    <w:multiLevelType w:val="hybridMultilevel"/>
    <w:tmpl w:val="B1022F00"/>
    <w:lvl w:ilvl="0" w:tplc="AFFE2390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E"/>
    <w:rsid w:val="00117F74"/>
    <w:rsid w:val="00351472"/>
    <w:rsid w:val="00584FED"/>
    <w:rsid w:val="00692C45"/>
    <w:rsid w:val="00702E73"/>
    <w:rsid w:val="00767A3C"/>
    <w:rsid w:val="007E28F0"/>
    <w:rsid w:val="00A7102A"/>
    <w:rsid w:val="00D37E6A"/>
    <w:rsid w:val="00D62A6E"/>
    <w:rsid w:val="00D94116"/>
    <w:rsid w:val="00D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D2A29-2E21-4AA0-A96A-26E4B475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HP</cp:lastModifiedBy>
  <cp:revision>2</cp:revision>
  <dcterms:created xsi:type="dcterms:W3CDTF">2019-10-07T07:40:00Z</dcterms:created>
  <dcterms:modified xsi:type="dcterms:W3CDTF">2019-10-07T07:40:00Z</dcterms:modified>
</cp:coreProperties>
</file>