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B04481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B04481" w:rsidRPr="00B0448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1D778A">
              <w:rPr>
                <w:b/>
                <w:kern w:val="1"/>
                <w:szCs w:val="24"/>
                <w:u w:val="single"/>
                <w:lang w:eastAsia="ar-SA"/>
              </w:rPr>
              <w:t>Гигиены</w:t>
            </w: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</w:t>
      </w:r>
      <w:r w:rsidR="00414AF9">
        <w:rPr>
          <w:b/>
          <w:bCs/>
        </w:rPr>
        <w:t xml:space="preserve">практики </w:t>
      </w:r>
      <w:r w:rsidR="00007A71" w:rsidRPr="00007A71">
        <w:rPr>
          <w:b/>
          <w:bCs/>
        </w:rPr>
        <w:t>Токсикологические исследования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 xml:space="preserve">по </w:t>
      </w:r>
      <w:r w:rsidR="00414AF9">
        <w:rPr>
          <w:b/>
          <w:bCs/>
        </w:rPr>
        <w:t>специальности</w:t>
      </w:r>
      <w:r w:rsidR="00D94116" w:rsidRPr="0089674C">
        <w:rPr>
          <w:b/>
          <w:bCs/>
        </w:rPr>
        <w:t xml:space="preserve"> </w:t>
      </w:r>
      <w:r w:rsidR="004B0F45" w:rsidRPr="004B0F45">
        <w:rPr>
          <w:b/>
          <w:bCs/>
          <w:u w:val="single"/>
        </w:rPr>
        <w:t>3</w:t>
      </w:r>
      <w:r w:rsidR="00895471">
        <w:rPr>
          <w:b/>
          <w:bCs/>
          <w:u w:val="single"/>
        </w:rPr>
        <w:t>2</w:t>
      </w:r>
      <w:r w:rsidR="004B0F45" w:rsidRPr="004B0F45">
        <w:rPr>
          <w:b/>
          <w:bCs/>
          <w:u w:val="single"/>
        </w:rPr>
        <w:t>.08.</w:t>
      </w:r>
      <w:r w:rsidR="00414AF9">
        <w:rPr>
          <w:b/>
          <w:bCs/>
          <w:u w:val="single"/>
        </w:rPr>
        <w:t>10</w:t>
      </w:r>
      <w:r w:rsidR="004B0F45" w:rsidRPr="004B0F45">
        <w:rPr>
          <w:b/>
          <w:bCs/>
          <w:u w:val="single"/>
        </w:rPr>
        <w:t xml:space="preserve"> «</w:t>
      </w:r>
      <w:r w:rsidR="00414AF9">
        <w:rPr>
          <w:b/>
          <w:bCs/>
          <w:u w:val="single"/>
        </w:rPr>
        <w:t>Санитарно-гигиенические лабораторные исследования</w:t>
      </w:r>
      <w:r w:rsidR="004B0F45" w:rsidRPr="004B0F45">
        <w:rPr>
          <w:b/>
          <w:bCs/>
          <w:u w:val="single"/>
        </w:rPr>
        <w:t>»</w:t>
      </w:r>
    </w:p>
    <w:p w:rsidR="00692C45" w:rsidRPr="0089674C" w:rsidRDefault="00692C45" w:rsidP="00692C45">
      <w:pPr>
        <w:rPr>
          <w:b/>
          <w:bCs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B70BA" w:rsidRDefault="00D94116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 xml:space="preserve">Трудоемкость </w:t>
            </w:r>
          </w:p>
          <w:p w:rsidR="00D94116" w:rsidRPr="0089674C" w:rsidRDefault="00D94116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>в часах / ЗЕ</w:t>
            </w:r>
          </w:p>
          <w:p w:rsidR="00D94116" w:rsidRPr="0089674C" w:rsidRDefault="00D94116">
            <w:pPr>
              <w:pStyle w:val="Defaul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B2293D" w:rsidP="006930F9">
            <w:pPr>
              <w:pStyle w:val="Default"/>
            </w:pPr>
            <w:r>
              <w:t>324/9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007A71" w:rsidRDefault="00414AF9" w:rsidP="00414AF9">
            <w:pPr>
              <w:autoSpaceDE w:val="0"/>
              <w:autoSpaceDN w:val="0"/>
              <w:adjustRightInd w:val="0"/>
              <w:ind w:firstLine="0"/>
              <w:jc w:val="both"/>
              <w:rPr>
                <w:lang w:eastAsia="ru-RU"/>
              </w:rPr>
            </w:pPr>
            <w:r w:rsidRPr="00007A71">
              <w:rPr>
                <w:lang w:eastAsia="ru-RU"/>
              </w:rPr>
              <w:t>Закрепление теоретических знаний по санитарно-гигиеническим лабораторным исследованиям (СГЛИ), развитие практических умений и навыков, полученных в процессе обучения в ординатуре, формирование общекультурных и профессиональных компетенций врача по СГЛИ, приобретение опыта в решении профессиональных задач, формирование управленческой деятельности по обеспечению функционирования лабораторных подразделений и качественное определение и количественное измерение опасных и потенциально опасных для человека факторов среды обитания, определяющих компетенцию врача-специалиста.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007A71" w:rsidRDefault="00354821" w:rsidP="00354821">
            <w:pPr>
              <w:pStyle w:val="TableParagraph"/>
              <w:ind w:left="0"/>
              <w:rPr>
                <w:sz w:val="24"/>
                <w:szCs w:val="24"/>
              </w:rPr>
            </w:pPr>
            <w:r w:rsidRPr="00007A71">
              <w:rPr>
                <w:sz w:val="24"/>
                <w:szCs w:val="24"/>
              </w:rPr>
              <w:t>Вариативная часть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CB70BA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CB70BA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B70BA" w:rsidRDefault="00E95AC6" w:rsidP="00895471">
            <w:pPr>
              <w:ind w:left="34" w:firstLine="0"/>
              <w:rPr>
                <w:bCs/>
                <w:iCs/>
                <w:szCs w:val="24"/>
              </w:rPr>
            </w:pPr>
            <w:r>
              <w:rPr>
                <w:kern w:val="1"/>
                <w:szCs w:val="24"/>
                <w:lang w:eastAsia="ru-RU"/>
              </w:rPr>
              <w:t>П</w:t>
            </w:r>
            <w:r w:rsidR="006930F9" w:rsidRPr="006930F9">
              <w:rPr>
                <w:kern w:val="1"/>
                <w:szCs w:val="24"/>
                <w:lang w:eastAsia="ru-RU"/>
              </w:rPr>
              <w:t>ри обучении по основной образовательной программе высшего образования по специальности «</w:t>
            </w:r>
            <w:r w:rsidR="00895471">
              <w:rPr>
                <w:kern w:val="1"/>
                <w:szCs w:val="24"/>
                <w:lang w:eastAsia="ru-RU"/>
              </w:rPr>
              <w:t>Медико-профилактическое дело</w:t>
            </w:r>
            <w:r w:rsidR="006930F9" w:rsidRPr="006930F9">
              <w:rPr>
                <w:kern w:val="1"/>
                <w:szCs w:val="24"/>
                <w:lang w:eastAsia="ru-RU"/>
              </w:rPr>
              <w:t>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CB70BA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CB70BA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CB70BA" w:rsidRDefault="009A392B" w:rsidP="003579F1">
            <w:pPr>
              <w:spacing w:line="100" w:lineRule="atLeast"/>
              <w:ind w:left="34" w:firstLine="0"/>
              <w:rPr>
                <w:kern w:val="1"/>
                <w:szCs w:val="24"/>
                <w:lang w:eastAsia="ru-RU"/>
              </w:rPr>
            </w:pPr>
            <w:r>
              <w:rPr>
                <w:kern w:val="1"/>
                <w:szCs w:val="24"/>
                <w:lang w:eastAsia="ru-RU"/>
              </w:rPr>
              <w:t>«Санитарно-гигиенические лабораторные исследования»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81" w:rsidRPr="009A392B" w:rsidRDefault="00D7349B" w:rsidP="00DC5D81">
            <w:pPr>
              <w:ind w:firstLine="0"/>
              <w:rPr>
                <w:szCs w:val="24"/>
              </w:rPr>
            </w:pPr>
            <w:r w:rsidRPr="009A392B">
              <w:rPr>
                <w:rFonts w:eastAsia="Times New Roman"/>
              </w:rPr>
              <w:t>ПК-</w:t>
            </w:r>
            <w:r w:rsidR="00414AF9" w:rsidRPr="009A392B">
              <w:rPr>
                <w:rFonts w:eastAsia="Times New Roman"/>
              </w:rPr>
              <w:t>2,</w:t>
            </w:r>
            <w:r w:rsidR="00007A71">
              <w:rPr>
                <w:rFonts w:eastAsia="Times New Roman"/>
              </w:rPr>
              <w:t xml:space="preserve"> </w:t>
            </w:r>
            <w:r w:rsidR="00414AF9" w:rsidRPr="009A392B">
              <w:rPr>
                <w:rFonts w:eastAsia="Times New Roman"/>
              </w:rPr>
              <w:t>ПК-3</w:t>
            </w:r>
            <w:r w:rsidR="009A392B" w:rsidRPr="009A392B">
              <w:rPr>
                <w:rFonts w:eastAsia="Times New Roman"/>
              </w:rPr>
              <w:t>, УК-1</w:t>
            </w:r>
          </w:p>
          <w:p w:rsidR="00D94116" w:rsidRPr="009A392B" w:rsidRDefault="00D94116">
            <w:pPr>
              <w:ind w:firstLine="0"/>
              <w:rPr>
                <w:szCs w:val="24"/>
              </w:rPr>
            </w:pP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21" w:rsidRPr="001A5EDD" w:rsidRDefault="00354821" w:rsidP="00354821">
            <w:pPr>
              <w:ind w:firstLine="0"/>
            </w:pPr>
            <w:r w:rsidRPr="001A5EDD">
              <w:rPr>
                <w:b/>
              </w:rPr>
              <w:t>Раздел 1.</w:t>
            </w:r>
            <w:r>
              <w:t xml:space="preserve"> Методология проведения токсикологических исследований </w:t>
            </w:r>
          </w:p>
          <w:p w:rsidR="00354821" w:rsidRPr="001A5EDD" w:rsidRDefault="00354821" w:rsidP="00354821">
            <w:pPr>
              <w:ind w:firstLine="0"/>
              <w:jc w:val="both"/>
            </w:pPr>
            <w:r>
              <w:t xml:space="preserve">Тема 1. </w:t>
            </w:r>
            <w:r w:rsidRPr="001A5EDD">
              <w:t>Отечественная классификация классов опасности химических соединений, относительно аналогичных международных классификаций и вопросы актуализации международных принципов нормирования.</w:t>
            </w:r>
          </w:p>
          <w:p w:rsidR="00354821" w:rsidRPr="001A5EDD" w:rsidRDefault="00354821" w:rsidP="00354821">
            <w:pPr>
              <w:tabs>
                <w:tab w:val="left" w:pos="5565"/>
              </w:tabs>
              <w:ind w:firstLine="0"/>
              <w:jc w:val="both"/>
            </w:pPr>
            <w:r>
              <w:t xml:space="preserve">Тема 2. </w:t>
            </w:r>
            <w:r w:rsidRPr="001A5EDD">
              <w:t>Виды токсикологических исследований</w:t>
            </w:r>
            <w:r w:rsidRPr="001A5EDD">
              <w:tab/>
            </w:r>
          </w:p>
          <w:p w:rsidR="00354821" w:rsidRPr="001A5EDD" w:rsidRDefault="00354821" w:rsidP="00354821">
            <w:pPr>
              <w:ind w:firstLine="0"/>
              <w:jc w:val="both"/>
            </w:pPr>
            <w:r>
              <w:t xml:space="preserve">Тема 3. </w:t>
            </w:r>
            <w:r w:rsidRPr="001A5EDD">
              <w:t>Методы токсикологических исследований на животных</w:t>
            </w:r>
          </w:p>
          <w:p w:rsidR="00354821" w:rsidRPr="001A5EDD" w:rsidRDefault="00354821" w:rsidP="00354821">
            <w:pPr>
              <w:ind w:firstLine="0"/>
              <w:jc w:val="both"/>
            </w:pPr>
            <w:r>
              <w:t>Тема 4.</w:t>
            </w:r>
            <w:r w:rsidRPr="001A5EDD">
              <w:t xml:space="preserve">Альтернативные модели в токсикологических исследованиях </w:t>
            </w:r>
          </w:p>
          <w:p w:rsidR="00354821" w:rsidRPr="001A5EDD" w:rsidRDefault="00354821" w:rsidP="00354821">
            <w:pPr>
              <w:ind w:firstLine="0"/>
              <w:jc w:val="both"/>
            </w:pPr>
            <w:r>
              <w:t xml:space="preserve">Тема 5. </w:t>
            </w:r>
            <w:r w:rsidRPr="001A5EDD">
              <w:t>Альтернативные методы, используемые у нас в стране и за рубежом</w:t>
            </w:r>
          </w:p>
          <w:p w:rsidR="00354821" w:rsidRPr="001A5EDD" w:rsidRDefault="00354821" w:rsidP="00354821">
            <w:pPr>
              <w:ind w:firstLine="0"/>
              <w:jc w:val="both"/>
            </w:pPr>
            <w:r>
              <w:t xml:space="preserve">Тема 6. </w:t>
            </w:r>
            <w:r w:rsidRPr="001A5EDD">
              <w:t>Выбор тест - объектов и соответствующих им критериев для оценки токсического действия</w:t>
            </w:r>
          </w:p>
          <w:p w:rsidR="00354821" w:rsidRPr="001A5EDD" w:rsidRDefault="00354821" w:rsidP="00354821">
            <w:pPr>
              <w:ind w:firstLine="0"/>
              <w:jc w:val="both"/>
            </w:pPr>
            <w:r>
              <w:t xml:space="preserve">Тема 7. </w:t>
            </w:r>
            <w:r w:rsidRPr="001A5EDD">
              <w:t>Автоматические анализаторы «</w:t>
            </w:r>
            <w:proofErr w:type="spellStart"/>
            <w:r w:rsidRPr="001A5EDD">
              <w:t>Биотокс</w:t>
            </w:r>
            <w:proofErr w:type="spellEnd"/>
            <w:r w:rsidRPr="001A5EDD">
              <w:t>» и анализатор токсичности АТ-04 для оценки общей токсичности материалов, изделий и объектов окружающей среды</w:t>
            </w:r>
          </w:p>
          <w:p w:rsidR="00354821" w:rsidRPr="001A5EDD" w:rsidRDefault="00354821" w:rsidP="00354821">
            <w:pPr>
              <w:ind w:firstLine="0"/>
              <w:jc w:val="both"/>
            </w:pPr>
            <w:r>
              <w:t xml:space="preserve">Тема 8. </w:t>
            </w:r>
            <w:r w:rsidRPr="001A5EDD">
              <w:t xml:space="preserve">Токсиколого-гигиеническая оценка различных видов </w:t>
            </w:r>
            <w:r w:rsidRPr="001A5EDD">
              <w:lastRenderedPageBreak/>
              <w:t>продукции для определения соответствия гигиеническим нормативам с применением альтернативных методов</w:t>
            </w:r>
          </w:p>
          <w:p w:rsidR="00354821" w:rsidRPr="001A5EDD" w:rsidRDefault="00354821" w:rsidP="00354821">
            <w:pPr>
              <w:ind w:firstLine="0"/>
              <w:jc w:val="both"/>
            </w:pPr>
            <w:r>
              <w:t xml:space="preserve">Тема 9. </w:t>
            </w:r>
            <w:r w:rsidRPr="001A5EDD">
              <w:t>Оценка мебели и полимерных строительных материалов</w:t>
            </w:r>
          </w:p>
          <w:p w:rsidR="00354821" w:rsidRPr="001A5EDD" w:rsidRDefault="00354821" w:rsidP="00354821">
            <w:pPr>
              <w:ind w:firstLine="0"/>
              <w:jc w:val="both"/>
            </w:pPr>
            <w:r>
              <w:t xml:space="preserve">Тема 10. </w:t>
            </w:r>
            <w:r w:rsidRPr="001A5EDD">
              <w:t>Оценка материалов контактирующих с пищевыми продуктами</w:t>
            </w:r>
          </w:p>
          <w:p w:rsidR="00354821" w:rsidRPr="001A5EDD" w:rsidRDefault="00354821" w:rsidP="00354821">
            <w:pPr>
              <w:ind w:firstLine="0"/>
              <w:jc w:val="both"/>
            </w:pPr>
            <w:r>
              <w:t xml:space="preserve">Тема 11. </w:t>
            </w:r>
            <w:r w:rsidRPr="001A5EDD">
              <w:t>Оценка парфюмерно-косметической продукции и средств гигиены полости рта</w:t>
            </w:r>
          </w:p>
          <w:p w:rsidR="00354821" w:rsidRPr="001A5EDD" w:rsidRDefault="00354821" w:rsidP="00354821">
            <w:pPr>
              <w:ind w:firstLine="0"/>
              <w:jc w:val="both"/>
            </w:pPr>
            <w:r>
              <w:t xml:space="preserve">Тема 12. </w:t>
            </w:r>
            <w:r w:rsidRPr="001A5EDD">
              <w:t xml:space="preserve">Оценка товаров бытовой химии и </w:t>
            </w:r>
            <w:proofErr w:type="spellStart"/>
            <w:r w:rsidRPr="001A5EDD">
              <w:t>резино</w:t>
            </w:r>
            <w:proofErr w:type="spellEnd"/>
            <w:r w:rsidRPr="001A5EDD">
              <w:t xml:space="preserve">-латексных изделий (в </w:t>
            </w:r>
            <w:proofErr w:type="spellStart"/>
            <w:r w:rsidRPr="001A5EDD">
              <w:t>т.ч</w:t>
            </w:r>
            <w:proofErr w:type="spellEnd"/>
            <w:r w:rsidRPr="001A5EDD">
              <w:t>. детские игрушки)</w:t>
            </w:r>
          </w:p>
          <w:p w:rsidR="00354821" w:rsidRPr="001A5EDD" w:rsidRDefault="00354821" w:rsidP="00354821">
            <w:pPr>
              <w:ind w:firstLine="0"/>
              <w:jc w:val="both"/>
            </w:pPr>
            <w:r>
              <w:t xml:space="preserve">Тема 13. </w:t>
            </w:r>
            <w:r w:rsidRPr="001A5EDD">
              <w:t>Моделирование условий эксперимента.</w:t>
            </w:r>
          </w:p>
          <w:p w:rsidR="00354821" w:rsidRPr="001A5EDD" w:rsidRDefault="00354821" w:rsidP="00354821">
            <w:pPr>
              <w:ind w:firstLine="0"/>
              <w:jc w:val="both"/>
            </w:pPr>
            <w:r>
              <w:t xml:space="preserve">Тема 14. </w:t>
            </w:r>
            <w:r w:rsidRPr="001A5EDD">
              <w:t>Контактирующие среды: жидкие, газообразные</w:t>
            </w:r>
          </w:p>
          <w:p w:rsidR="00354821" w:rsidRPr="001A5EDD" w:rsidRDefault="00354821" w:rsidP="00354821">
            <w:pPr>
              <w:ind w:firstLine="0"/>
              <w:jc w:val="both"/>
            </w:pPr>
            <w:r>
              <w:t xml:space="preserve">Тема 15. </w:t>
            </w:r>
            <w:r w:rsidRPr="001A5EDD">
              <w:t>Работа с климатическими камерами</w:t>
            </w:r>
          </w:p>
          <w:p w:rsidR="00354821" w:rsidRPr="001A5EDD" w:rsidRDefault="00354821" w:rsidP="00354821">
            <w:pPr>
              <w:ind w:firstLine="0"/>
              <w:jc w:val="both"/>
            </w:pPr>
            <w:r>
              <w:t xml:space="preserve">Тема 16. </w:t>
            </w:r>
            <w:r w:rsidRPr="001A5EDD">
              <w:t>Методы исследований, используемые для анализа контактирующих сред</w:t>
            </w:r>
            <w:r>
              <w:t xml:space="preserve"> (ф</w:t>
            </w:r>
            <w:r w:rsidRPr="001A5EDD">
              <w:t>отометрические</w:t>
            </w:r>
            <w:r>
              <w:t xml:space="preserve">, </w:t>
            </w:r>
            <w:proofErr w:type="spellStart"/>
            <w:r>
              <w:t>х</w:t>
            </w:r>
            <w:r w:rsidRPr="001A5EDD">
              <w:t>роматографические</w:t>
            </w:r>
            <w:proofErr w:type="spellEnd"/>
            <w:r>
              <w:t xml:space="preserve">, </w:t>
            </w:r>
            <w:proofErr w:type="spellStart"/>
            <w:r>
              <w:t>х</w:t>
            </w:r>
            <w:r w:rsidRPr="001A5EDD">
              <w:t>роматомасспектрометрия</w:t>
            </w:r>
            <w:proofErr w:type="spellEnd"/>
            <w:r>
              <w:t>)</w:t>
            </w:r>
          </w:p>
          <w:p w:rsidR="003405A8" w:rsidRPr="00354821" w:rsidRDefault="00354821" w:rsidP="00354821">
            <w:pPr>
              <w:ind w:firstLine="0"/>
              <w:jc w:val="both"/>
            </w:pPr>
            <w:r>
              <w:t xml:space="preserve">Тема 17. </w:t>
            </w:r>
            <w:r w:rsidRPr="001A5EDD">
              <w:t>Нормативная документация, гигиенические нормативы исследуемых объектов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Виды учебной работы</w:t>
            </w: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FF5F7C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FF5F7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131A34" w:rsidRPr="0089674C" w:rsidRDefault="00131A34" w:rsidP="00FF5F7C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131A34" w:rsidRPr="0089674C" w:rsidRDefault="00131A34" w:rsidP="00FF5F7C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FF5F7C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  <w:bookmarkStart w:id="0" w:name="_GoBack"/>
            <w:bookmarkEnd w:id="0"/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  <w:p w:rsidR="00131A34" w:rsidRPr="0089674C" w:rsidRDefault="00131A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FF5F7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9A392B">
            <w:pPr>
              <w:pStyle w:val="TableParagraph"/>
              <w:ind w:left="110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зачет</w:t>
            </w:r>
          </w:p>
        </w:tc>
      </w:tr>
    </w:tbl>
    <w:p w:rsidR="00692C45" w:rsidRPr="0089674C" w:rsidRDefault="00692C45" w:rsidP="00692C45">
      <w:pPr>
        <w:rPr>
          <w:szCs w:val="24"/>
        </w:rPr>
      </w:pPr>
    </w:p>
    <w:p w:rsidR="00117F74" w:rsidRDefault="00117F74">
      <w:pPr>
        <w:rPr>
          <w:szCs w:val="24"/>
        </w:rPr>
      </w:pPr>
    </w:p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05FF4818"/>
    <w:multiLevelType w:val="hybridMultilevel"/>
    <w:tmpl w:val="FC108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91C9B"/>
    <w:multiLevelType w:val="hybridMultilevel"/>
    <w:tmpl w:val="1DA48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4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5" w15:restartNumberingAfterBreak="0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6" w15:restartNumberingAfterBreak="0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7" w15:restartNumberingAfterBreak="0">
    <w:nsid w:val="1DF617A2"/>
    <w:multiLevelType w:val="hybridMultilevel"/>
    <w:tmpl w:val="BFAE14EE"/>
    <w:lvl w:ilvl="0" w:tplc="2E5CD920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208704C1"/>
    <w:multiLevelType w:val="hybridMultilevel"/>
    <w:tmpl w:val="11B6D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9536BB"/>
    <w:multiLevelType w:val="hybridMultilevel"/>
    <w:tmpl w:val="B3369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12" w15:restartNumberingAfterBreak="0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13" w15:restartNumberingAfterBreak="0">
    <w:nsid w:val="280C7C4C"/>
    <w:multiLevelType w:val="hybridMultilevel"/>
    <w:tmpl w:val="95906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15" w15:restartNumberingAfterBreak="0">
    <w:nsid w:val="312641E0"/>
    <w:multiLevelType w:val="hybridMultilevel"/>
    <w:tmpl w:val="85CA2006"/>
    <w:lvl w:ilvl="0" w:tplc="B566BA0A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35635D5F"/>
    <w:multiLevelType w:val="hybridMultilevel"/>
    <w:tmpl w:val="80E8B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66387C"/>
    <w:multiLevelType w:val="hybridMultilevel"/>
    <w:tmpl w:val="51605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D41CD5"/>
    <w:multiLevelType w:val="hybridMultilevel"/>
    <w:tmpl w:val="A04E8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0" w15:restartNumberingAfterBreak="0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21" w15:restartNumberingAfterBreak="0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2" w15:restartNumberingAfterBreak="0">
    <w:nsid w:val="55FB42D3"/>
    <w:multiLevelType w:val="hybridMultilevel"/>
    <w:tmpl w:val="B4104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83309B"/>
    <w:multiLevelType w:val="hybridMultilevel"/>
    <w:tmpl w:val="BE266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9D3F63"/>
    <w:multiLevelType w:val="hybridMultilevel"/>
    <w:tmpl w:val="52C82272"/>
    <w:lvl w:ilvl="0" w:tplc="C8CCF302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5" w15:restartNumberingAfterBreak="0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4"/>
  </w:num>
  <w:num w:numId="5">
    <w:abstractNumId w:val="20"/>
  </w:num>
  <w:num w:numId="6">
    <w:abstractNumId w:val="25"/>
  </w:num>
  <w:num w:numId="7">
    <w:abstractNumId w:val="19"/>
  </w:num>
  <w:num w:numId="8">
    <w:abstractNumId w:val="21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  <w:num w:numId="14">
    <w:abstractNumId w:val="9"/>
  </w:num>
  <w:num w:numId="15">
    <w:abstractNumId w:val="1"/>
  </w:num>
  <w:num w:numId="16">
    <w:abstractNumId w:val="16"/>
  </w:num>
  <w:num w:numId="17">
    <w:abstractNumId w:val="23"/>
  </w:num>
  <w:num w:numId="18">
    <w:abstractNumId w:val="17"/>
  </w:num>
  <w:num w:numId="19">
    <w:abstractNumId w:val="13"/>
  </w:num>
  <w:num w:numId="20">
    <w:abstractNumId w:val="2"/>
  </w:num>
  <w:num w:numId="21">
    <w:abstractNumId w:val="22"/>
  </w:num>
  <w:num w:numId="22">
    <w:abstractNumId w:val="18"/>
  </w:num>
  <w:num w:numId="23">
    <w:abstractNumId w:val="10"/>
  </w:num>
  <w:num w:numId="24">
    <w:abstractNumId w:val="24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A6E"/>
    <w:rsid w:val="00007A71"/>
    <w:rsid w:val="00072D57"/>
    <w:rsid w:val="00077A55"/>
    <w:rsid w:val="00117F74"/>
    <w:rsid w:val="00131A34"/>
    <w:rsid w:val="001625B7"/>
    <w:rsid w:val="001A7B50"/>
    <w:rsid w:val="001D5F1C"/>
    <w:rsid w:val="001D778A"/>
    <w:rsid w:val="002A472D"/>
    <w:rsid w:val="003405A8"/>
    <w:rsid w:val="00351472"/>
    <w:rsid w:val="00354821"/>
    <w:rsid w:val="003579F1"/>
    <w:rsid w:val="00394C9B"/>
    <w:rsid w:val="00414AF9"/>
    <w:rsid w:val="0041725A"/>
    <w:rsid w:val="004B0F45"/>
    <w:rsid w:val="00584FED"/>
    <w:rsid w:val="006062EC"/>
    <w:rsid w:val="006625C0"/>
    <w:rsid w:val="00691C66"/>
    <w:rsid w:val="00692C45"/>
    <w:rsid w:val="006930F9"/>
    <w:rsid w:val="007C6534"/>
    <w:rsid w:val="007D5973"/>
    <w:rsid w:val="00895471"/>
    <w:rsid w:val="0089674C"/>
    <w:rsid w:val="0094589B"/>
    <w:rsid w:val="009670B5"/>
    <w:rsid w:val="009A392B"/>
    <w:rsid w:val="009A4D6C"/>
    <w:rsid w:val="00A409AF"/>
    <w:rsid w:val="00A7102A"/>
    <w:rsid w:val="00A87F28"/>
    <w:rsid w:val="00B04481"/>
    <w:rsid w:val="00B2293D"/>
    <w:rsid w:val="00CB70BA"/>
    <w:rsid w:val="00D3405F"/>
    <w:rsid w:val="00D46AD9"/>
    <w:rsid w:val="00D54881"/>
    <w:rsid w:val="00D62A6E"/>
    <w:rsid w:val="00D7349B"/>
    <w:rsid w:val="00D94116"/>
    <w:rsid w:val="00DC5D81"/>
    <w:rsid w:val="00E95AC6"/>
    <w:rsid w:val="00EC46D6"/>
    <w:rsid w:val="00F8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2D262-E4D5-4B21-8FC7-BCB0EB0E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077A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Николевна Синькова</dc:creator>
  <cp:lastModifiedBy>Виктор Андреевич Тарасов</cp:lastModifiedBy>
  <cp:revision>18</cp:revision>
  <dcterms:created xsi:type="dcterms:W3CDTF">2020-09-20T07:09:00Z</dcterms:created>
  <dcterms:modified xsi:type="dcterms:W3CDTF">2020-11-23T07:06:00Z</dcterms:modified>
</cp:coreProperties>
</file>