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B04481" w:rsidRPr="00B0448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1D778A">
              <w:rPr>
                <w:b/>
                <w:kern w:val="1"/>
                <w:szCs w:val="24"/>
                <w:u w:val="single"/>
                <w:lang w:eastAsia="ar-SA"/>
              </w:rPr>
              <w:t>Гигиены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6027AE" w:rsidRPr="006027AE" w:rsidRDefault="006027AE" w:rsidP="00692C45">
      <w:pPr>
        <w:pStyle w:val="Default"/>
        <w:jc w:val="center"/>
        <w:rPr>
          <w:b/>
          <w:bCs/>
          <w:u w:val="single"/>
        </w:rPr>
      </w:pPr>
      <w:r w:rsidRPr="006027AE">
        <w:rPr>
          <w:b/>
          <w:u w:val="single"/>
          <w:lang w:eastAsia="ru-RU"/>
        </w:rPr>
        <w:t xml:space="preserve">Правовые и организационные основы </w:t>
      </w:r>
      <w:r>
        <w:rPr>
          <w:b/>
          <w:u w:val="single"/>
          <w:lang w:eastAsia="ru-RU"/>
        </w:rPr>
        <w:t>ГСЭН</w:t>
      </w:r>
      <w:r w:rsidRPr="006027AE">
        <w:rPr>
          <w:b/>
          <w:bCs/>
          <w:u w:val="single"/>
        </w:rPr>
        <w:t xml:space="preserve"> </w:t>
      </w:r>
    </w:p>
    <w:p w:rsidR="00692C45" w:rsidRPr="0089674C" w:rsidRDefault="00692C45" w:rsidP="006027AE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6027AE" w:rsidRPr="006027AE">
        <w:rPr>
          <w:b/>
          <w:bCs/>
          <w:u w:val="single"/>
          <w:lang w:eastAsia="ru-RU"/>
        </w:rPr>
        <w:t xml:space="preserve">32.08.10 </w:t>
      </w:r>
      <w:r w:rsidR="006027AE" w:rsidRPr="006027AE">
        <w:rPr>
          <w:b/>
          <w:u w:val="single"/>
          <w:lang w:eastAsia="ru-RU"/>
        </w:rPr>
        <w:t>«Санитарно-гигиенические лабораторные исследования»</w:t>
      </w: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CB70BA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AD72C1" w:rsidP="006930F9">
            <w:pPr>
              <w:pStyle w:val="Default"/>
            </w:pPr>
            <w:r>
              <w:t>144/4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6027AE" w:rsidRDefault="006027AE" w:rsidP="00E95AC6">
            <w:pPr>
              <w:widowControl w:val="0"/>
              <w:ind w:firstLine="0"/>
              <w:jc w:val="both"/>
              <w:rPr>
                <w:lang w:eastAsia="ru-RU"/>
              </w:rPr>
            </w:pPr>
            <w:r w:rsidRPr="006027AE">
              <w:rPr>
                <w:bCs/>
                <w:lang w:eastAsia="ru-RU"/>
              </w:rPr>
              <w:t>З</w:t>
            </w:r>
            <w:r w:rsidRPr="006027AE">
              <w:rPr>
                <w:color w:val="000000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 по специальности </w:t>
            </w:r>
            <w:r w:rsidRPr="006027AE">
              <w:rPr>
                <w:bCs/>
                <w:lang w:eastAsia="ru-RU"/>
              </w:rPr>
              <w:t xml:space="preserve">32.08.10 </w:t>
            </w:r>
            <w:r w:rsidRPr="006027AE">
              <w:rPr>
                <w:color w:val="000000"/>
                <w:lang w:eastAsia="ru-RU"/>
              </w:rPr>
              <w:t xml:space="preserve">«Санитарно-гигиенические лабораторные исследования», формирование профессиональных компетенций, </w:t>
            </w:r>
            <w:r w:rsidRPr="006027AE">
              <w:rPr>
                <w:color w:val="000000"/>
              </w:rPr>
              <w:t>необходимых для осуществления профессиональной деятельности по государственному санитарно-эпидемиологическому надзору в интересах санитарно-эпидемиологического благополучия населения, а также готовности специалиста выполнять и воспринимать другие дисциплины базовой и вариативной части</w:t>
            </w:r>
            <w:proofErr w:type="gramStart"/>
            <w:r w:rsidRPr="006027AE">
              <w:rPr>
                <w:color w:val="000000"/>
              </w:rPr>
              <w:t xml:space="preserve"> </w:t>
            </w:r>
            <w:r w:rsidRPr="006027AE">
              <w:rPr>
                <w:lang w:eastAsia="ru-RU"/>
              </w:rPr>
              <w:t>,</w:t>
            </w:r>
            <w:proofErr w:type="gramEnd"/>
            <w:r w:rsidRPr="006027AE">
              <w:rPr>
                <w:lang w:eastAsia="ru-RU"/>
              </w:rPr>
              <w:t xml:space="preserve"> т.е. приобретение опыта в решении реальных профессиональных задач.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C6" w:rsidRDefault="00131A34" w:rsidP="00E95AC6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Блок 1 Дисциплины (модули) </w:t>
            </w:r>
          </w:p>
          <w:p w:rsidR="00131A34" w:rsidRPr="0089674C" w:rsidRDefault="00131A34" w:rsidP="00E95AC6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Базовая часть</w:t>
            </w:r>
            <w:r w:rsidR="00E95AC6">
              <w:rPr>
                <w:sz w:val="24"/>
                <w:szCs w:val="24"/>
              </w:rPr>
              <w:t>. Дисциплина по выбору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CB70BA" w:rsidRDefault="00E95AC6" w:rsidP="00895471">
            <w:pPr>
              <w:ind w:left="34" w:firstLine="0"/>
              <w:rPr>
                <w:bCs/>
                <w:iCs/>
                <w:szCs w:val="24"/>
              </w:rPr>
            </w:pPr>
            <w:r>
              <w:rPr>
                <w:kern w:val="1"/>
                <w:szCs w:val="24"/>
                <w:lang w:eastAsia="ru-RU"/>
              </w:rPr>
              <w:t>П</w:t>
            </w:r>
            <w:r w:rsidR="006930F9" w:rsidRPr="006930F9">
              <w:rPr>
                <w:kern w:val="1"/>
                <w:szCs w:val="24"/>
                <w:lang w:eastAsia="ru-RU"/>
              </w:rPr>
              <w:t xml:space="preserve">ри </w:t>
            </w:r>
            <w:proofErr w:type="gramStart"/>
            <w:r w:rsidR="006930F9" w:rsidRPr="006930F9">
              <w:rPr>
                <w:kern w:val="1"/>
                <w:szCs w:val="24"/>
                <w:lang w:eastAsia="ru-RU"/>
              </w:rPr>
              <w:t>обучении</w:t>
            </w:r>
            <w:proofErr w:type="gramEnd"/>
            <w:r w:rsidR="006930F9" w:rsidRPr="006930F9">
              <w:rPr>
                <w:kern w:val="1"/>
                <w:szCs w:val="24"/>
                <w:lang w:eastAsia="ru-RU"/>
              </w:rPr>
              <w:t xml:space="preserve"> по основной образовательной программе высшего образования по специальности «</w:t>
            </w:r>
            <w:r w:rsidR="00895471">
              <w:rPr>
                <w:kern w:val="1"/>
                <w:szCs w:val="24"/>
                <w:lang w:eastAsia="ru-RU"/>
              </w:rPr>
              <w:t>Медико-профилактическое дело</w:t>
            </w:r>
            <w:r w:rsidR="006930F9"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CB70BA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B70BA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  <w:p w:rsidR="00D94116" w:rsidRPr="00CB70BA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CB70BA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CB70BA" w:rsidRDefault="006930F9" w:rsidP="008510A7">
            <w:pPr>
              <w:spacing w:line="100" w:lineRule="atLeast"/>
              <w:ind w:left="34" w:firstLine="0"/>
              <w:rPr>
                <w:kern w:val="1"/>
                <w:szCs w:val="24"/>
                <w:lang w:eastAsia="ru-RU"/>
              </w:rPr>
            </w:pPr>
            <w:r w:rsidRPr="006930F9">
              <w:rPr>
                <w:kern w:val="1"/>
                <w:szCs w:val="24"/>
                <w:lang w:eastAsia="ru-RU"/>
              </w:rPr>
              <w:t>«</w:t>
            </w:r>
            <w:r w:rsidR="008510A7">
              <w:rPr>
                <w:kern w:val="1"/>
                <w:szCs w:val="24"/>
                <w:lang w:eastAsia="ru-RU"/>
              </w:rPr>
              <w:t>Санитарно-гигиенические лабораторные исследования»</w:t>
            </w:r>
            <w:r w:rsidRPr="006930F9">
              <w:rPr>
                <w:kern w:val="1"/>
                <w:szCs w:val="24"/>
                <w:lang w:eastAsia="ru-RU"/>
              </w:rPr>
              <w:t>»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7349B" w:rsidP="000537B6">
            <w:pPr>
              <w:ind w:firstLine="0"/>
              <w:rPr>
                <w:szCs w:val="24"/>
              </w:rPr>
            </w:pPr>
            <w:r>
              <w:rPr>
                <w:rFonts w:eastAsia="Times New Roman"/>
              </w:rPr>
              <w:t>ПК-</w:t>
            </w:r>
            <w:r w:rsidR="000537B6">
              <w:rPr>
                <w:rFonts w:eastAsia="Times New Roman"/>
              </w:rPr>
              <w:t>6</w:t>
            </w:r>
            <w:r w:rsidR="006027AE">
              <w:rPr>
                <w:rFonts w:eastAsia="Times New Roman"/>
              </w:rPr>
              <w:t>, ПК-</w:t>
            </w:r>
            <w:r w:rsidR="000537B6">
              <w:rPr>
                <w:rFonts w:eastAsia="Times New Roman"/>
              </w:rPr>
              <w:t>7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7AE" w:rsidRPr="002B4C93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</w:rPr>
            </w:pPr>
            <w:r w:rsidRPr="00C43D29">
              <w:rPr>
                <w:b/>
              </w:rPr>
              <w:t xml:space="preserve">Раздел 1. </w:t>
            </w:r>
            <w:r w:rsidRPr="002B4C93">
              <w:rPr>
                <w:b/>
              </w:rPr>
              <w:t xml:space="preserve">Правовое обеспечение деятельности органов и учреждений </w:t>
            </w:r>
            <w:proofErr w:type="spellStart"/>
            <w:r w:rsidRPr="002B4C93">
              <w:rPr>
                <w:b/>
              </w:rPr>
              <w:t>Роспотребнадзора</w:t>
            </w:r>
            <w:proofErr w:type="spellEnd"/>
            <w:r w:rsidRPr="002B4C93">
              <w:rPr>
                <w:b/>
              </w:rPr>
              <w:t>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t xml:space="preserve">Тема 1.1. Законодательное обеспечение деятельности органов и учреждений </w:t>
            </w:r>
            <w:proofErr w:type="spellStart"/>
            <w:r w:rsidRPr="00C43D29">
              <w:t>Роспотребнадзора</w:t>
            </w:r>
            <w:proofErr w:type="spellEnd"/>
            <w:r w:rsidRPr="00C43D29">
              <w:t>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rPr>
                <w:color w:val="000000"/>
              </w:rPr>
              <w:t>Тема 1.2. Нормативное и методическое обеспечение государственного санитарно-эпидемиологического надзора.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t>Тема 1.3. Вопросы защиты прав потребителей</w:t>
            </w:r>
          </w:p>
          <w:p w:rsidR="006027AE" w:rsidRPr="002B4C93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</w:rPr>
            </w:pPr>
            <w:r w:rsidRPr="00C43D29">
              <w:rPr>
                <w:b/>
              </w:rPr>
              <w:t xml:space="preserve">Раздел 2. </w:t>
            </w:r>
            <w:r w:rsidRPr="002B4C93">
              <w:rPr>
                <w:b/>
              </w:rPr>
              <w:t xml:space="preserve">Организация работы органов и учреждений </w:t>
            </w:r>
            <w:proofErr w:type="spellStart"/>
            <w:r w:rsidRPr="002B4C93">
              <w:rPr>
                <w:b/>
              </w:rPr>
              <w:t>Роспотребнадзора</w:t>
            </w:r>
            <w:proofErr w:type="spellEnd"/>
            <w:r w:rsidRPr="002B4C93">
              <w:rPr>
                <w:b/>
              </w:rPr>
              <w:t>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left="-32" w:firstLine="0"/>
              <w:jc w:val="both"/>
            </w:pPr>
            <w:r w:rsidRPr="00C43D29">
              <w:t>Тема 2.1. О</w:t>
            </w:r>
            <w:r w:rsidRPr="00C43D29">
              <w:rPr>
                <w:color w:val="000000"/>
              </w:rPr>
              <w:t xml:space="preserve">собенности деятельности управлений </w:t>
            </w:r>
            <w:proofErr w:type="spellStart"/>
            <w:r w:rsidRPr="00C43D29">
              <w:rPr>
                <w:color w:val="000000"/>
              </w:rPr>
              <w:t>Роспотребнадзора</w:t>
            </w:r>
            <w:proofErr w:type="spellEnd"/>
            <w:r w:rsidRPr="00C43D29">
              <w:rPr>
                <w:color w:val="000000"/>
              </w:rPr>
              <w:t xml:space="preserve"> и их территориальных отделов.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left="-32" w:firstLine="0"/>
              <w:jc w:val="both"/>
            </w:pPr>
            <w:r w:rsidRPr="00C43D29">
              <w:t>Тема 2.2. О</w:t>
            </w:r>
            <w:r w:rsidRPr="00C43D29">
              <w:rPr>
                <w:color w:val="000000"/>
              </w:rPr>
              <w:t>собенности деятельности центров гигиены и эпидемиологии и их филиалов.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t>Тема 2.3.</w:t>
            </w:r>
            <w:r w:rsidRPr="00C43D29">
              <w:rPr>
                <w:color w:val="000000"/>
              </w:rPr>
              <w:t xml:space="preserve"> Квалификационные требования к профессиональным знаниям, навыкам работников органов и учреждений </w:t>
            </w:r>
            <w:proofErr w:type="spellStart"/>
            <w:r w:rsidRPr="00C43D29">
              <w:rPr>
                <w:color w:val="000000"/>
              </w:rPr>
              <w:lastRenderedPageBreak/>
              <w:t>Роспотребнадзора</w:t>
            </w:r>
            <w:proofErr w:type="spellEnd"/>
            <w:r w:rsidRPr="00C43D29">
              <w:rPr>
                <w:color w:val="000000"/>
              </w:rPr>
              <w:t>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rPr>
                <w:color w:val="000000"/>
              </w:rPr>
              <w:t>Тема 2.4. Социально-гигиеническая значимость обязанностей и прав юридических лиц и индивидуальных предпринимателей в части соблюдения санитарного законодательства.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rPr>
                <w:color w:val="000000"/>
              </w:rPr>
              <w:t>Тема 2.5. Санитарно- эпидемиологические проверки и их правовое обеспечение.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t>Тема 2.6. Санитарные правонарушения и ответственность за них юридических и физических лиц.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</w:pPr>
            <w:r w:rsidRPr="00C43D29">
              <w:t xml:space="preserve">Тема 2.7. </w:t>
            </w:r>
            <w:r w:rsidRPr="00C43D29">
              <w:rPr>
                <w:color w:val="000000"/>
              </w:rPr>
              <w:t xml:space="preserve">Внутриведомственное взаимодействие органов и учреждений </w:t>
            </w:r>
            <w:proofErr w:type="spellStart"/>
            <w:r w:rsidRPr="00C43D29">
              <w:rPr>
                <w:color w:val="000000"/>
              </w:rPr>
              <w:t>Роспотребнадзора</w:t>
            </w:r>
            <w:proofErr w:type="spellEnd"/>
            <w:r w:rsidRPr="00C43D29">
              <w:rPr>
                <w:color w:val="000000"/>
              </w:rPr>
              <w:t>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  <w:rPr>
                <w:color w:val="000000"/>
              </w:rPr>
            </w:pPr>
            <w:r w:rsidRPr="00C43D29">
              <w:t xml:space="preserve">Тема 2.8. </w:t>
            </w:r>
            <w:r w:rsidRPr="00C43D29">
              <w:rPr>
                <w:color w:val="000000"/>
              </w:rPr>
              <w:t>Документы, подготовленные по результатам санитарно- эпидемиологических экспертиз, обследований, исследований, испытаний.</w:t>
            </w:r>
          </w:p>
          <w:p w:rsidR="006027AE" w:rsidRPr="00C43D29" w:rsidRDefault="006027AE" w:rsidP="006027AE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</w:rPr>
            </w:pPr>
            <w:r w:rsidRPr="00C43D29">
              <w:rPr>
                <w:b/>
              </w:rPr>
              <w:t xml:space="preserve">Раздел 3. </w:t>
            </w:r>
            <w:r w:rsidRPr="006027AE">
              <w:t xml:space="preserve">Нормативное, и методическое обеспечение </w:t>
            </w:r>
            <w:proofErr w:type="spellStart"/>
            <w:r w:rsidRPr="006027AE">
              <w:t>госсанэпиднадзора</w:t>
            </w:r>
            <w:proofErr w:type="spellEnd"/>
            <w:r w:rsidRPr="006027AE">
              <w:t xml:space="preserve"> по отдельным направлениям.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t xml:space="preserve">Тема 3.1. Правовое обеспечение </w:t>
            </w:r>
            <w:proofErr w:type="spellStart"/>
            <w:r w:rsidRPr="00C43D29">
              <w:t>госсанэпиднадзора</w:t>
            </w:r>
            <w:proofErr w:type="spellEnd"/>
            <w:r w:rsidRPr="00C43D29">
              <w:t xml:space="preserve"> по коммунальной гигиене.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t xml:space="preserve">Тема 3.2. Правовое обеспечение </w:t>
            </w:r>
            <w:proofErr w:type="spellStart"/>
            <w:r w:rsidRPr="00C43D29">
              <w:t>госсанэпиднадзора</w:t>
            </w:r>
            <w:proofErr w:type="spellEnd"/>
            <w:r w:rsidRPr="00C43D29">
              <w:t xml:space="preserve"> по гигиене питания.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t xml:space="preserve">Тема 3.3. Правовое обеспечение </w:t>
            </w:r>
            <w:proofErr w:type="spellStart"/>
            <w:r w:rsidRPr="00C43D29">
              <w:t>госсанэпиднадзора</w:t>
            </w:r>
            <w:proofErr w:type="spellEnd"/>
            <w:r w:rsidRPr="00C43D29">
              <w:t xml:space="preserve"> по гигиене труда.</w:t>
            </w:r>
          </w:p>
          <w:p w:rsidR="006027AE" w:rsidRPr="00C43D29" w:rsidRDefault="006027AE" w:rsidP="006027AE">
            <w:pPr>
              <w:ind w:firstLine="0"/>
              <w:jc w:val="both"/>
            </w:pPr>
            <w:r w:rsidRPr="00C43D29">
              <w:t xml:space="preserve">Тема 3.4. Правовое обеспечение </w:t>
            </w:r>
            <w:proofErr w:type="spellStart"/>
            <w:r w:rsidRPr="00C43D29">
              <w:t>госсанэпиднадзора</w:t>
            </w:r>
            <w:proofErr w:type="spellEnd"/>
            <w:r w:rsidRPr="00C43D29">
              <w:t xml:space="preserve"> по гигиене детей и подростков.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</w:pPr>
            <w:r w:rsidRPr="00C43D29">
              <w:t xml:space="preserve">Тема 3.5. </w:t>
            </w:r>
            <w:r w:rsidRPr="00C43D29">
              <w:rPr>
                <w:color w:val="000000"/>
              </w:rPr>
              <w:t>Правовое обеспечение санитарно-эпидемиологического надзора по радиационной гигиене.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  <w:rPr>
                <w:color w:val="000000"/>
              </w:rPr>
            </w:pPr>
            <w:r w:rsidRPr="00C43D29">
              <w:t>Тема 3.6. Принципы и методы гигиенического нормирования химических, физических и биологических факторов, действующих на человека в условиях производства;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  <w:rPr>
                <w:color w:val="000000"/>
              </w:rPr>
            </w:pPr>
            <w:r w:rsidRPr="00C43D29">
              <w:t xml:space="preserve">Тема 3.7. </w:t>
            </w:r>
            <w:r w:rsidRPr="00C43D29">
              <w:rPr>
                <w:color w:val="000000"/>
              </w:rPr>
              <w:t>Правовое и организационное обеспечение санитарно- эпидемиологического надзора за атмосферным воздухом.</w:t>
            </w:r>
            <w:r w:rsidRPr="00C43D29">
              <w:t xml:space="preserve"> 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</w:pPr>
            <w:r w:rsidRPr="00C43D29">
              <w:t xml:space="preserve">Тема 3.8. </w:t>
            </w:r>
            <w:r w:rsidRPr="00C43D29">
              <w:rPr>
                <w:color w:val="000000"/>
              </w:rPr>
              <w:t xml:space="preserve">Правовое обеспечение санитарно- эпидемиологического надзора за </w:t>
            </w:r>
            <w:proofErr w:type="spellStart"/>
            <w:r w:rsidRPr="00C43D29">
              <w:t>водоисточникам</w:t>
            </w:r>
            <w:proofErr w:type="spellEnd"/>
            <w:r w:rsidRPr="00C43D29">
              <w:t xml:space="preserve"> хозяйственно-питьевого водоснабжения, питьевой воды.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</w:pPr>
            <w:r w:rsidRPr="00C43D29">
              <w:t xml:space="preserve">Тема 3.9. </w:t>
            </w:r>
            <w:r w:rsidRPr="00C43D29">
              <w:rPr>
                <w:color w:val="000000"/>
              </w:rPr>
              <w:t>Правовое обеспечение санитарно- эпидемиологического надзора</w:t>
            </w:r>
            <w:r w:rsidRPr="00C43D29">
              <w:t xml:space="preserve"> лечебно-профилактическим учреждениям.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  <w:rPr>
                <w:color w:val="000000"/>
              </w:rPr>
            </w:pPr>
            <w:r w:rsidRPr="00C43D29">
              <w:t xml:space="preserve">Тема 3.10. </w:t>
            </w:r>
            <w:r w:rsidRPr="00C43D29">
              <w:rPr>
                <w:color w:val="000000"/>
              </w:rPr>
              <w:t>Правовое обеспечение санитарно-эпидемиологического надзора за образовательными учреждениями по гигиене детей и подростков.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  <w:rPr>
                <w:color w:val="000000"/>
              </w:rPr>
            </w:pPr>
            <w:r w:rsidRPr="00C43D29">
              <w:t xml:space="preserve">Тема 3.11. </w:t>
            </w:r>
            <w:r w:rsidRPr="00C43D29">
              <w:rPr>
                <w:color w:val="000000"/>
              </w:rPr>
              <w:t>Правовое обеспечение санитарно-эпидемиологического надзора за оборотом пищевой продукции нового вида.</w:t>
            </w:r>
          </w:p>
          <w:p w:rsidR="006027AE" w:rsidRPr="00C43D29" w:rsidRDefault="006027AE" w:rsidP="006027AE">
            <w:pPr>
              <w:autoSpaceDE w:val="0"/>
              <w:ind w:firstLine="0"/>
              <w:jc w:val="both"/>
            </w:pPr>
            <w:r w:rsidRPr="00C43D29">
              <w:t xml:space="preserve">Тема 3.12. </w:t>
            </w:r>
            <w:r w:rsidRPr="00C43D29">
              <w:rPr>
                <w:color w:val="000000"/>
              </w:rPr>
              <w:t>Правовое обеспечение санитарно-эпидемиологического надзора за действующими предприятиями пищевой промышленности.</w:t>
            </w:r>
          </w:p>
          <w:p w:rsidR="003405A8" w:rsidRPr="006027AE" w:rsidRDefault="006027AE" w:rsidP="006027AE">
            <w:pPr>
              <w:autoSpaceDE w:val="0"/>
              <w:ind w:firstLine="0"/>
              <w:jc w:val="both"/>
              <w:rPr>
                <w:color w:val="000000"/>
              </w:rPr>
            </w:pPr>
            <w:r w:rsidRPr="00C43D29">
              <w:t xml:space="preserve">Тема 3.13. </w:t>
            </w:r>
            <w:r w:rsidRPr="00C43D29">
              <w:rPr>
                <w:color w:val="000000"/>
              </w:rPr>
              <w:t>Правовое обеспечение санитарно-эпидемиологического надзора за предприятиями общественного питания и торговли.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lastRenderedPageBreak/>
              <w:t>Виды учебной работы</w:t>
            </w:r>
          </w:p>
          <w:p w:rsidR="00131A34" w:rsidRPr="0089674C" w:rsidRDefault="00131A34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131A34" w:rsidP="00FF5F7C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89674C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89674C">
              <w:rPr>
                <w:b/>
                <w:sz w:val="24"/>
                <w:szCs w:val="24"/>
              </w:rPr>
              <w:t xml:space="preserve"> с преподавателем</w:t>
            </w: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131A34" w:rsidRPr="0089674C" w:rsidRDefault="00131A34" w:rsidP="00FF5F7C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="0089674C" w:rsidRPr="0089674C">
              <w:rPr>
                <w:b/>
                <w:i/>
                <w:sz w:val="24"/>
                <w:szCs w:val="24"/>
              </w:rPr>
              <w:t xml:space="preserve"> (виды)</w:t>
            </w:r>
            <w:r w:rsidRPr="0089674C">
              <w:rPr>
                <w:b/>
                <w:i/>
                <w:sz w:val="24"/>
                <w:szCs w:val="24"/>
              </w:rPr>
              <w:t>: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131A34" w:rsidRPr="0089674C" w:rsidRDefault="00131A34" w:rsidP="00FF5F7C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FF5F7C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131A34" w:rsidRPr="0089674C" w:rsidRDefault="00131A34" w:rsidP="00131A34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131A34" w:rsidRPr="0089674C" w:rsidRDefault="00131A34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FF5F7C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131A34" w:rsidRPr="0089674C" w:rsidRDefault="00131A34" w:rsidP="009A0535">
            <w:pPr>
              <w:pStyle w:val="TableParagraph"/>
              <w:ind w:left="110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 xml:space="preserve">зачет </w:t>
            </w:r>
          </w:p>
        </w:tc>
      </w:tr>
    </w:tbl>
    <w:p w:rsidR="00117F74" w:rsidRDefault="00117F74" w:rsidP="006027AE">
      <w:pPr>
        <w:ind w:firstLine="0"/>
        <w:rPr>
          <w:szCs w:val="24"/>
        </w:rPr>
      </w:pPr>
    </w:p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>
    <w:nsid w:val="05FF4818"/>
    <w:multiLevelType w:val="hybridMultilevel"/>
    <w:tmpl w:val="FC10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F91C9B"/>
    <w:multiLevelType w:val="hybridMultilevel"/>
    <w:tmpl w:val="1DA48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DF617A2"/>
    <w:multiLevelType w:val="hybridMultilevel"/>
    <w:tmpl w:val="BFAE14EE"/>
    <w:lvl w:ilvl="0" w:tplc="2E5CD920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9">
    <w:nsid w:val="208704C1"/>
    <w:multiLevelType w:val="hybridMultilevel"/>
    <w:tmpl w:val="11B6D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9536BB"/>
    <w:multiLevelType w:val="hybridMultilevel"/>
    <w:tmpl w:val="B3369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12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3">
    <w:nsid w:val="280C7C4C"/>
    <w:multiLevelType w:val="hybridMultilevel"/>
    <w:tmpl w:val="95906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5">
    <w:nsid w:val="312641E0"/>
    <w:multiLevelType w:val="hybridMultilevel"/>
    <w:tmpl w:val="85CA2006"/>
    <w:lvl w:ilvl="0" w:tplc="B566BA0A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35635D5F"/>
    <w:multiLevelType w:val="hybridMultilevel"/>
    <w:tmpl w:val="80E8B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66387C"/>
    <w:multiLevelType w:val="hybridMultilevel"/>
    <w:tmpl w:val="51605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D41CD5"/>
    <w:multiLevelType w:val="hybridMultilevel"/>
    <w:tmpl w:val="A04E8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21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22">
    <w:nsid w:val="55FB42D3"/>
    <w:multiLevelType w:val="hybridMultilevel"/>
    <w:tmpl w:val="B4104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83309B"/>
    <w:multiLevelType w:val="hybridMultilevel"/>
    <w:tmpl w:val="BE266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C9D3F63"/>
    <w:multiLevelType w:val="hybridMultilevel"/>
    <w:tmpl w:val="52C82272"/>
    <w:lvl w:ilvl="0" w:tplc="C8CCF302">
      <w:start w:val="1"/>
      <w:numFmt w:val="decimal"/>
      <w:lvlText w:val="%1."/>
      <w:lvlJc w:val="left"/>
      <w:pPr>
        <w:ind w:left="4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5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4"/>
  </w:num>
  <w:num w:numId="5">
    <w:abstractNumId w:val="20"/>
  </w:num>
  <w:num w:numId="6">
    <w:abstractNumId w:val="25"/>
  </w:num>
  <w:num w:numId="7">
    <w:abstractNumId w:val="19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4"/>
  </w:num>
  <w:num w:numId="14">
    <w:abstractNumId w:val="9"/>
  </w:num>
  <w:num w:numId="15">
    <w:abstractNumId w:val="1"/>
  </w:num>
  <w:num w:numId="16">
    <w:abstractNumId w:val="16"/>
  </w:num>
  <w:num w:numId="17">
    <w:abstractNumId w:val="23"/>
  </w:num>
  <w:num w:numId="18">
    <w:abstractNumId w:val="17"/>
  </w:num>
  <w:num w:numId="19">
    <w:abstractNumId w:val="13"/>
  </w:num>
  <w:num w:numId="20">
    <w:abstractNumId w:val="2"/>
  </w:num>
  <w:num w:numId="21">
    <w:abstractNumId w:val="22"/>
  </w:num>
  <w:num w:numId="22">
    <w:abstractNumId w:val="18"/>
  </w:num>
  <w:num w:numId="23">
    <w:abstractNumId w:val="10"/>
  </w:num>
  <w:num w:numId="24">
    <w:abstractNumId w:val="24"/>
  </w:num>
  <w:num w:numId="25">
    <w:abstractNumId w:val="1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537B6"/>
    <w:rsid w:val="00072D57"/>
    <w:rsid w:val="00077A55"/>
    <w:rsid w:val="00117F74"/>
    <w:rsid w:val="00131A34"/>
    <w:rsid w:val="001625B7"/>
    <w:rsid w:val="001A7B50"/>
    <w:rsid w:val="001D778A"/>
    <w:rsid w:val="002A472D"/>
    <w:rsid w:val="002B4C93"/>
    <w:rsid w:val="003405A8"/>
    <w:rsid w:val="00351472"/>
    <w:rsid w:val="003579F1"/>
    <w:rsid w:val="00394C9B"/>
    <w:rsid w:val="003F4AC1"/>
    <w:rsid w:val="004B0F45"/>
    <w:rsid w:val="00584FED"/>
    <w:rsid w:val="006027AE"/>
    <w:rsid w:val="006062EC"/>
    <w:rsid w:val="006625C0"/>
    <w:rsid w:val="00691C66"/>
    <w:rsid w:val="00692C45"/>
    <w:rsid w:val="006930F9"/>
    <w:rsid w:val="007D5973"/>
    <w:rsid w:val="008510A7"/>
    <w:rsid w:val="00895471"/>
    <w:rsid w:val="0089674C"/>
    <w:rsid w:val="008D71B5"/>
    <w:rsid w:val="009670B5"/>
    <w:rsid w:val="009A0535"/>
    <w:rsid w:val="009A4D6C"/>
    <w:rsid w:val="00A409AF"/>
    <w:rsid w:val="00A7102A"/>
    <w:rsid w:val="00A87F28"/>
    <w:rsid w:val="00AD72C1"/>
    <w:rsid w:val="00B04481"/>
    <w:rsid w:val="00CA7D5E"/>
    <w:rsid w:val="00CB70BA"/>
    <w:rsid w:val="00D3405F"/>
    <w:rsid w:val="00D46AD9"/>
    <w:rsid w:val="00D54881"/>
    <w:rsid w:val="00D62A6E"/>
    <w:rsid w:val="00D7349B"/>
    <w:rsid w:val="00D94116"/>
    <w:rsid w:val="00DC5D81"/>
    <w:rsid w:val="00E95AC6"/>
    <w:rsid w:val="00EC46D6"/>
    <w:rsid w:val="00F035F0"/>
    <w:rsid w:val="00F8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077A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Алла</cp:lastModifiedBy>
  <cp:revision>23</cp:revision>
  <dcterms:created xsi:type="dcterms:W3CDTF">2020-09-20T07:09:00Z</dcterms:created>
  <dcterms:modified xsi:type="dcterms:W3CDTF">2020-11-10T12:42:00Z</dcterms:modified>
</cp:coreProperties>
</file>