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364"/>
      </w:tblGrid>
      <w:tr w:rsidR="009D447B" w:rsidRPr="0089674C" w:rsidTr="009D447B">
        <w:trPr>
          <w:trHeight w:val="1967"/>
        </w:trPr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9D447B" w:rsidRPr="0089674C" w:rsidRDefault="008D61ED" w:rsidP="00A623A1">
            <w:pPr>
              <w:suppressAutoHyphens/>
              <w:spacing w:line="360" w:lineRule="auto"/>
              <w:jc w:val="both"/>
              <w:rPr>
                <w:b/>
                <w:kern w:val="1"/>
                <w:szCs w:val="24"/>
                <w:lang w:eastAsia="ar-SA"/>
              </w:rPr>
            </w:pPr>
            <w:r w:rsidRPr="009D447B">
              <w:rPr>
                <w:b/>
                <w:noProof/>
                <w:kern w:val="1"/>
                <w:szCs w:val="24"/>
                <w:lang w:eastAsia="ru-RU"/>
              </w:rPr>
              <w:drawing>
                <wp:inline distT="0" distB="0" distL="0" distR="0">
                  <wp:extent cx="1638300" cy="1228725"/>
                  <wp:effectExtent l="0" t="0" r="0" b="9525"/>
                  <wp:docPr id="3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4" w:type="dxa"/>
            <w:tcBorders>
              <w:left w:val="nil"/>
              <w:right w:val="nil"/>
            </w:tcBorders>
            <w:vAlign w:val="center"/>
          </w:tcPr>
          <w:p w:rsidR="009D447B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 xml:space="preserve">КЕМЕРОВСКИЙ ГОСУДАРСТВЕННЫЙ </w:t>
            </w:r>
          </w:p>
          <w:p w:rsidR="009D447B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  <w:r w:rsidRPr="0089674C">
              <w:rPr>
                <w:b/>
                <w:kern w:val="1"/>
                <w:szCs w:val="24"/>
                <w:lang w:eastAsia="ar-SA"/>
              </w:rPr>
              <w:t>МЕДИЦИНСКИЙ УНИВЕРСИТЕТ</w:t>
            </w:r>
          </w:p>
          <w:p w:rsidR="009D447B" w:rsidRPr="0089674C" w:rsidRDefault="009D447B" w:rsidP="009D447B">
            <w:pPr>
              <w:suppressAutoHyphens/>
              <w:spacing w:after="0" w:line="360" w:lineRule="auto"/>
              <w:ind w:left="-108" w:right="34"/>
              <w:jc w:val="center"/>
              <w:rPr>
                <w:b/>
                <w:kern w:val="1"/>
                <w:szCs w:val="24"/>
                <w:lang w:eastAsia="ar-SA"/>
              </w:rPr>
            </w:pPr>
          </w:p>
          <w:p w:rsidR="009D447B" w:rsidRDefault="009D447B" w:rsidP="009D447B">
            <w:pPr>
              <w:suppressAutoHyphens/>
              <w:spacing w:after="0" w:line="360" w:lineRule="auto"/>
              <w:jc w:val="center"/>
              <w:rPr>
                <w:b/>
                <w:color w:val="000000"/>
                <w:spacing w:val="1"/>
              </w:rPr>
            </w:pPr>
            <w:r w:rsidRPr="009D447B">
              <w:rPr>
                <w:b/>
                <w:kern w:val="1"/>
                <w:szCs w:val="24"/>
                <w:lang w:eastAsia="ar-SA"/>
              </w:rPr>
              <w:t xml:space="preserve">Кафедра </w:t>
            </w:r>
            <w:r w:rsidRPr="009D447B">
              <w:rPr>
                <w:b/>
                <w:color w:val="000000"/>
                <w:spacing w:val="1"/>
              </w:rPr>
              <w:t xml:space="preserve">анестезиологии, реаниматологии, </w:t>
            </w:r>
          </w:p>
          <w:p w:rsidR="009D447B" w:rsidRPr="009D447B" w:rsidRDefault="009D447B" w:rsidP="009D447B">
            <w:pPr>
              <w:suppressAutoHyphens/>
              <w:spacing w:after="0" w:line="360" w:lineRule="auto"/>
              <w:jc w:val="center"/>
              <w:rPr>
                <w:b/>
                <w:kern w:val="1"/>
                <w:szCs w:val="24"/>
                <w:lang w:eastAsia="ar-SA"/>
              </w:rPr>
            </w:pPr>
            <w:r w:rsidRPr="009D447B">
              <w:rPr>
                <w:b/>
                <w:color w:val="000000"/>
                <w:spacing w:val="1"/>
              </w:rPr>
              <w:t>травматологии и ортопедии</w:t>
            </w:r>
          </w:p>
          <w:p w:rsidR="009D447B" w:rsidRPr="0089674C" w:rsidRDefault="009D447B" w:rsidP="00A623A1">
            <w:pPr>
              <w:suppressAutoHyphens/>
              <w:spacing w:line="360" w:lineRule="auto"/>
              <w:jc w:val="center"/>
              <w:rPr>
                <w:b/>
                <w:color w:val="000000"/>
                <w:kern w:val="1"/>
                <w:szCs w:val="24"/>
                <w:lang w:eastAsia="ar-SA"/>
              </w:rPr>
            </w:pPr>
          </w:p>
        </w:tc>
      </w:tr>
    </w:tbl>
    <w:p w:rsidR="00047BED" w:rsidRDefault="00047BED" w:rsidP="00047BED">
      <w:pPr>
        <w:jc w:val="right"/>
        <w:rPr>
          <w:b/>
        </w:rPr>
      </w:pPr>
    </w:p>
    <w:p w:rsidR="009D447B" w:rsidRPr="00464FEB" w:rsidRDefault="009D447B" w:rsidP="009D447B">
      <w:pPr>
        <w:pStyle w:val="Default"/>
        <w:jc w:val="center"/>
        <w:rPr>
          <w:b/>
          <w:bCs/>
          <w:sz w:val="28"/>
          <w:szCs w:val="28"/>
          <w:lang w:eastAsia="ru-RU"/>
        </w:rPr>
      </w:pPr>
      <w:r w:rsidRPr="009D447B">
        <w:rPr>
          <w:b/>
          <w:bCs/>
          <w:sz w:val="28"/>
          <w:szCs w:val="28"/>
        </w:rPr>
        <w:t xml:space="preserve">АННОТАЦИЯ </w:t>
      </w:r>
      <w:r w:rsidRPr="009D447B">
        <w:rPr>
          <w:b/>
          <w:sz w:val="28"/>
          <w:szCs w:val="28"/>
        </w:rPr>
        <w:t xml:space="preserve">РАБОЧЕЙ ПРОГРАММЫ </w:t>
      </w:r>
      <w:r w:rsidR="00A148EB" w:rsidRPr="00A148EB">
        <w:rPr>
          <w:b/>
          <w:sz w:val="28"/>
          <w:szCs w:val="28"/>
        </w:rPr>
        <w:t xml:space="preserve">ДИСЦИПЛИНЫ </w:t>
      </w:r>
      <w:r w:rsidR="00464FEB" w:rsidRPr="00464FEB">
        <w:rPr>
          <w:b/>
          <w:bCs/>
          <w:sz w:val="28"/>
          <w:szCs w:val="28"/>
          <w:lang w:eastAsia="ru-RU"/>
        </w:rPr>
        <w:t xml:space="preserve">«ЭКСТРАКОРПОРАЛЬНЫЕ МЕТОДЫ ЛЕЧЕНИЯ» </w:t>
      </w:r>
    </w:p>
    <w:p w:rsidR="009D447B" w:rsidRPr="009D447B" w:rsidRDefault="009D447B" w:rsidP="009D447B">
      <w:pPr>
        <w:pStyle w:val="Default"/>
        <w:jc w:val="center"/>
        <w:rPr>
          <w:b/>
          <w:bCs/>
          <w:sz w:val="28"/>
          <w:szCs w:val="28"/>
          <w:lang w:eastAsia="ru-RU"/>
        </w:rPr>
      </w:pPr>
      <w:r w:rsidRPr="009D447B">
        <w:rPr>
          <w:b/>
          <w:bCs/>
          <w:sz w:val="28"/>
          <w:szCs w:val="28"/>
          <w:lang w:eastAsia="ru-RU"/>
        </w:rPr>
        <w:t>ОРДИНАТУРЫ ПО СПЕЦИАЛЬНОСТИ</w:t>
      </w:r>
    </w:p>
    <w:p w:rsidR="009D447B" w:rsidRPr="009D447B" w:rsidRDefault="009D447B" w:rsidP="009D447B">
      <w:pPr>
        <w:jc w:val="center"/>
        <w:rPr>
          <w:b/>
        </w:rPr>
      </w:pPr>
      <w:r w:rsidRPr="009D447B">
        <w:rPr>
          <w:b/>
        </w:rPr>
        <w:t>31.08.02</w:t>
      </w:r>
      <w:r w:rsidRPr="009D447B">
        <w:rPr>
          <w:b/>
          <w:bCs/>
        </w:rPr>
        <w:t xml:space="preserve"> </w:t>
      </w:r>
      <w:r w:rsidRPr="009D447B">
        <w:rPr>
          <w:b/>
          <w:bCs/>
          <w:lang w:eastAsia="ru-RU"/>
        </w:rPr>
        <w:t>«АНЕСТЕЗИОЛОГИЯ - РЕАНИМАТОЛОГИЯ»</w:t>
      </w:r>
    </w:p>
    <w:p w:rsidR="000834AC" w:rsidRDefault="000834AC" w:rsidP="000834A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4411"/>
        <w:gridCol w:w="1802"/>
      </w:tblGrid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218FB" w:rsidP="00681992">
            <w:pPr>
              <w:spacing w:after="0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Составляющие программы</w:t>
            </w:r>
          </w:p>
        </w:tc>
        <w:tc>
          <w:tcPr>
            <w:tcW w:w="4536" w:type="dxa"/>
            <w:shd w:val="clear" w:color="auto" w:fill="auto"/>
          </w:tcPr>
          <w:p w:rsidR="000834AC" w:rsidRPr="00681992" w:rsidRDefault="000834AC" w:rsidP="00AC1AA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Наименование дисциплины и аннотация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 xml:space="preserve">Трудоёмкость, </w:t>
            </w:r>
          </w:p>
          <w:p w:rsidR="000834AC" w:rsidRPr="00681992" w:rsidRDefault="00D92014" w:rsidP="006819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81992">
              <w:rPr>
                <w:sz w:val="24"/>
                <w:szCs w:val="24"/>
              </w:rPr>
              <w:t>ч</w:t>
            </w:r>
            <w:r w:rsidR="000834AC" w:rsidRPr="00681992">
              <w:rPr>
                <w:sz w:val="24"/>
                <w:szCs w:val="24"/>
              </w:rPr>
              <w:t>ас/ ЗЕТ</w:t>
            </w:r>
          </w:p>
        </w:tc>
      </w:tr>
      <w:tr w:rsidR="00511A0E" w:rsidRPr="00681992" w:rsidTr="00681992">
        <w:tc>
          <w:tcPr>
            <w:tcW w:w="3794" w:type="dxa"/>
            <w:shd w:val="clear" w:color="auto" w:fill="auto"/>
          </w:tcPr>
          <w:p w:rsidR="00511A0E" w:rsidRPr="00681992" w:rsidRDefault="00511A0E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511A0E" w:rsidRPr="00464FEB" w:rsidRDefault="009D447B" w:rsidP="00AC1AA7">
            <w:pPr>
              <w:spacing w:after="0"/>
              <w:jc w:val="center"/>
              <w:rPr>
                <w:i/>
                <w:color w:val="00B0F0"/>
                <w:sz w:val="24"/>
                <w:szCs w:val="24"/>
              </w:rPr>
            </w:pPr>
            <w:r w:rsidRPr="00464FEB">
              <w:rPr>
                <w:bCs/>
                <w:sz w:val="24"/>
                <w:szCs w:val="24"/>
                <w:lang w:eastAsia="ru-RU"/>
              </w:rPr>
              <w:t>«</w:t>
            </w:r>
            <w:r w:rsidR="00464FEB" w:rsidRPr="00464FEB">
              <w:rPr>
                <w:bCs/>
                <w:sz w:val="24"/>
                <w:szCs w:val="24"/>
                <w:lang w:eastAsia="ru-RU"/>
              </w:rPr>
              <w:t>Экстракорпоральные методы лечения</w:t>
            </w:r>
            <w:r w:rsidRPr="00464FEB"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7" w:type="dxa"/>
            <w:shd w:val="clear" w:color="auto" w:fill="auto"/>
          </w:tcPr>
          <w:p w:rsidR="00511A0E" w:rsidRPr="009D447B" w:rsidRDefault="00750F8C" w:rsidP="00750F8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  <w:r w:rsidR="009D447B" w:rsidRPr="009D447B">
              <w:rPr>
                <w:b/>
                <w:sz w:val="24"/>
                <w:szCs w:val="24"/>
              </w:rPr>
              <w:t>/2</w:t>
            </w: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92014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Цель изучения</w:t>
            </w:r>
            <w:r w:rsidR="00F470D8" w:rsidRPr="00681992">
              <w:rPr>
                <w:b/>
                <w:sz w:val="24"/>
                <w:szCs w:val="24"/>
              </w:rPr>
              <w:t xml:space="preserve"> дисциплины</w:t>
            </w:r>
          </w:p>
        </w:tc>
        <w:tc>
          <w:tcPr>
            <w:tcW w:w="4536" w:type="dxa"/>
            <w:shd w:val="clear" w:color="auto" w:fill="auto"/>
          </w:tcPr>
          <w:p w:rsidR="000834AC" w:rsidRPr="00464FEB" w:rsidRDefault="00464FEB" w:rsidP="00464FE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eastAsia="ru-RU"/>
              </w:rPr>
            </w:pPr>
            <w:r w:rsidRPr="00464FEB">
              <w:rPr>
                <w:sz w:val="24"/>
                <w:szCs w:val="24"/>
                <w:lang w:eastAsia="ru-RU"/>
              </w:rPr>
              <w:t>З</w:t>
            </w:r>
            <w:r w:rsidRPr="00464FEB">
              <w:rPr>
                <w:sz w:val="24"/>
                <w:szCs w:val="24"/>
                <w:lang w:eastAsia="ru-RU"/>
              </w:rPr>
              <w:t xml:space="preserve">акрепление теоретических знаний, развитие практических умений и навыков, полученных в процессе обучения клинического ординатора, формирование профессиональных компетенций врача-специалиста, т.е. приобретение опыта в решении реальных профессиональных задач, связанных с проведением экстракорпоральных методов лечения и специальных манипуляций, связанных с ними. 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Место дисциплины в учебном плане</w:t>
            </w:r>
          </w:p>
        </w:tc>
        <w:tc>
          <w:tcPr>
            <w:tcW w:w="4536" w:type="dxa"/>
            <w:shd w:val="clear" w:color="auto" w:fill="auto"/>
          </w:tcPr>
          <w:p w:rsidR="00A14800" w:rsidRPr="009D447B" w:rsidRDefault="00750F8C" w:rsidP="00AC1AA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Вариативная</w:t>
            </w:r>
            <w:r w:rsidR="00A14800" w:rsidRPr="009D447B">
              <w:rPr>
                <w:sz w:val="24"/>
                <w:szCs w:val="24"/>
              </w:rPr>
              <w:t xml:space="preserve"> часть</w:t>
            </w:r>
            <w:r w:rsidR="009D447B" w:rsidRPr="009D447B">
              <w:rPr>
                <w:sz w:val="24"/>
                <w:szCs w:val="24"/>
              </w:rPr>
              <w:t>. Блок 1.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Изучение дисциплины требует знания, полученные ранее при освоении дисциплин</w:t>
            </w:r>
          </w:p>
        </w:tc>
        <w:tc>
          <w:tcPr>
            <w:tcW w:w="4536" w:type="dxa"/>
            <w:shd w:val="clear" w:color="auto" w:fill="auto"/>
          </w:tcPr>
          <w:p w:rsidR="000834AC" w:rsidRPr="009D447B" w:rsidRDefault="009D447B" w:rsidP="00750F8C">
            <w:pPr>
              <w:suppressAutoHyphens/>
              <w:spacing w:after="0" w:line="100" w:lineRule="atLeast"/>
              <w:rPr>
                <w:sz w:val="24"/>
                <w:szCs w:val="24"/>
                <w:lang w:eastAsia="ru-RU"/>
              </w:rPr>
            </w:pPr>
            <w:r w:rsidRPr="009D447B">
              <w:rPr>
                <w:sz w:val="24"/>
                <w:szCs w:val="24"/>
              </w:rPr>
              <w:t xml:space="preserve">Основной образовательной программы высшего образования по специальности </w:t>
            </w:r>
            <w:r w:rsidR="00750F8C">
              <w:rPr>
                <w:sz w:val="24"/>
                <w:szCs w:val="24"/>
              </w:rPr>
              <w:t>«</w:t>
            </w:r>
            <w:r w:rsidR="00750F8C" w:rsidRPr="00750F8C">
              <w:rPr>
                <w:sz w:val="24"/>
                <w:szCs w:val="24"/>
              </w:rPr>
              <w:t>Лечебное дело» или «Педиатрия», базовой части программы обучения по специальности «Анестезиология и реаниматология».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A14800" w:rsidRPr="00681992" w:rsidTr="00681992">
        <w:tc>
          <w:tcPr>
            <w:tcW w:w="3794" w:type="dxa"/>
            <w:shd w:val="clear" w:color="auto" w:fill="auto"/>
          </w:tcPr>
          <w:p w:rsidR="00A14800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Дисциплина необходима для успешного освоения дисциплин</w:t>
            </w:r>
          </w:p>
        </w:tc>
        <w:tc>
          <w:tcPr>
            <w:tcW w:w="4536" w:type="dxa"/>
            <w:shd w:val="clear" w:color="auto" w:fill="auto"/>
          </w:tcPr>
          <w:p w:rsidR="00A14800" w:rsidRPr="00464FEB" w:rsidRDefault="00A148EB" w:rsidP="00464FEB">
            <w:pPr>
              <w:widowControl w:val="0"/>
              <w:suppressAutoHyphens/>
              <w:autoSpaceDN w:val="0"/>
              <w:spacing w:after="0" w:line="100" w:lineRule="atLeast"/>
              <w:textAlignment w:val="baseline"/>
              <w:rPr>
                <w:rFonts w:eastAsia="DejaVu Sans"/>
                <w:kern w:val="3"/>
                <w:sz w:val="24"/>
                <w:szCs w:val="24"/>
                <w:lang w:eastAsia="ru-RU"/>
              </w:rPr>
            </w:pPr>
            <w:r w:rsidRPr="00464FEB">
              <w:rPr>
                <w:sz w:val="24"/>
                <w:szCs w:val="24"/>
              </w:rPr>
              <w:t xml:space="preserve">Анестезиология и реаниматология, </w:t>
            </w:r>
            <w:r w:rsidR="00464FEB" w:rsidRPr="00464FEB">
              <w:rPr>
                <w:sz w:val="24"/>
                <w:szCs w:val="24"/>
                <w:lang w:eastAsia="ru-RU"/>
              </w:rPr>
              <w:t xml:space="preserve">патология, медицина чрезвычайных ситуаций, токсикология, интенсивная </w:t>
            </w:r>
            <w:r w:rsidR="00464FEB" w:rsidRPr="00464FEB">
              <w:rPr>
                <w:sz w:val="24"/>
                <w:szCs w:val="24"/>
                <w:lang w:eastAsia="ru-RU"/>
              </w:rPr>
              <w:t>терапия в педиатрии и практик</w:t>
            </w:r>
            <w:r w:rsidR="00464FEB" w:rsidRPr="00464FEB">
              <w:rPr>
                <w:sz w:val="24"/>
                <w:szCs w:val="24"/>
                <w:lang w:eastAsia="ru-RU"/>
              </w:rPr>
              <w:t xml:space="preserve">: </w:t>
            </w:r>
            <w:r w:rsidR="00464FEB" w:rsidRPr="00464FEB">
              <w:rPr>
                <w:sz w:val="24"/>
                <w:szCs w:val="24"/>
              </w:rPr>
              <w:t>анестезиология и реаниматология, трансфузиология.</w:t>
            </w:r>
          </w:p>
        </w:tc>
        <w:tc>
          <w:tcPr>
            <w:tcW w:w="1807" w:type="dxa"/>
            <w:shd w:val="clear" w:color="auto" w:fill="auto"/>
          </w:tcPr>
          <w:p w:rsidR="00A14800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A14800" w:rsidRPr="00681992" w:rsidTr="00681992">
        <w:tc>
          <w:tcPr>
            <w:tcW w:w="3794" w:type="dxa"/>
            <w:shd w:val="clear" w:color="auto" w:fill="auto"/>
          </w:tcPr>
          <w:p w:rsidR="00A14800" w:rsidRPr="00681992" w:rsidRDefault="00591B78" w:rsidP="00591B78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Формируемые виды профессиональной деятельности</w:t>
            </w:r>
          </w:p>
        </w:tc>
        <w:tc>
          <w:tcPr>
            <w:tcW w:w="4536" w:type="dxa"/>
            <w:shd w:val="clear" w:color="auto" w:fill="auto"/>
          </w:tcPr>
          <w:p w:rsidR="009D447B" w:rsidRPr="00D456A3" w:rsidRDefault="009D447B" w:rsidP="00AC1AA7">
            <w:pPr>
              <w:pStyle w:val="Default"/>
              <w:numPr>
                <w:ilvl w:val="0"/>
                <w:numId w:val="2"/>
              </w:numPr>
              <w:ind w:left="357" w:hanging="357"/>
            </w:pPr>
            <w:r w:rsidRPr="00D456A3">
              <w:t xml:space="preserve">профилактическая; </w:t>
            </w:r>
          </w:p>
          <w:p w:rsidR="009D447B" w:rsidRPr="00D456A3" w:rsidRDefault="009D447B" w:rsidP="00AC1AA7">
            <w:pPr>
              <w:pStyle w:val="Default"/>
              <w:numPr>
                <w:ilvl w:val="0"/>
                <w:numId w:val="2"/>
              </w:numPr>
              <w:ind w:left="357" w:hanging="357"/>
            </w:pPr>
            <w:r w:rsidRPr="00D456A3">
              <w:t xml:space="preserve">диагностическая; </w:t>
            </w:r>
          </w:p>
          <w:p w:rsidR="00A14800" w:rsidRPr="009D447B" w:rsidRDefault="009D447B" w:rsidP="00750F8C">
            <w:pPr>
              <w:pStyle w:val="Default"/>
              <w:numPr>
                <w:ilvl w:val="0"/>
                <w:numId w:val="2"/>
              </w:numPr>
              <w:ind w:left="357" w:hanging="357"/>
            </w:pPr>
            <w:r w:rsidRPr="00D456A3">
              <w:t xml:space="preserve">лечебная; </w:t>
            </w:r>
          </w:p>
        </w:tc>
        <w:tc>
          <w:tcPr>
            <w:tcW w:w="1807" w:type="dxa"/>
            <w:shd w:val="clear" w:color="auto" w:fill="auto"/>
          </w:tcPr>
          <w:p w:rsidR="00A14800" w:rsidRPr="00681992" w:rsidRDefault="00A14800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92014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lastRenderedPageBreak/>
              <w:t>Компетенции, формируемые в результате освоения дисциплины</w:t>
            </w:r>
          </w:p>
        </w:tc>
        <w:tc>
          <w:tcPr>
            <w:tcW w:w="4536" w:type="dxa"/>
            <w:shd w:val="clear" w:color="auto" w:fill="auto"/>
          </w:tcPr>
          <w:p w:rsidR="00D92014" w:rsidRPr="00681992" w:rsidRDefault="00416C71" w:rsidP="00750F8C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ПК-1, </w:t>
            </w:r>
            <w:r w:rsidR="00750F8C">
              <w:rPr>
                <w:b/>
                <w:sz w:val="24"/>
                <w:szCs w:val="24"/>
              </w:rPr>
              <w:t>ПК-5, ПК-6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rPr>
          <w:trHeight w:val="1207"/>
        </w:trPr>
        <w:tc>
          <w:tcPr>
            <w:tcW w:w="3794" w:type="dxa"/>
            <w:shd w:val="clear" w:color="auto" w:fill="auto"/>
          </w:tcPr>
          <w:p w:rsidR="000834AC" w:rsidRPr="00681992" w:rsidRDefault="00750F8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</w:t>
            </w:r>
            <w:r w:rsidR="00D92014" w:rsidRPr="00681992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4536" w:type="dxa"/>
            <w:shd w:val="clear" w:color="auto" w:fill="auto"/>
          </w:tcPr>
          <w:p w:rsidR="00464FEB" w:rsidRPr="00464FEB" w:rsidRDefault="00464FEB" w:rsidP="00464FEB">
            <w:pPr>
              <w:spacing w:after="0"/>
              <w:rPr>
                <w:sz w:val="24"/>
                <w:szCs w:val="24"/>
              </w:rPr>
            </w:pPr>
            <w:r w:rsidRPr="00464FEB">
              <w:rPr>
                <w:b/>
                <w:sz w:val="24"/>
                <w:szCs w:val="24"/>
              </w:rPr>
              <w:t xml:space="preserve">Тема 1. </w:t>
            </w:r>
            <w:r w:rsidRPr="00464FEB">
              <w:rPr>
                <w:sz w:val="24"/>
                <w:szCs w:val="24"/>
              </w:rPr>
              <w:t>Патогенетические основы ЭМЛ</w:t>
            </w:r>
            <w:r w:rsidRPr="00464FEB">
              <w:rPr>
                <w:sz w:val="24"/>
                <w:szCs w:val="24"/>
                <w:lang w:eastAsia="ru-RU"/>
              </w:rPr>
              <w:t>.</w:t>
            </w:r>
          </w:p>
          <w:p w:rsidR="00464FEB" w:rsidRPr="00464FEB" w:rsidRDefault="00464FEB" w:rsidP="00464FEB">
            <w:pPr>
              <w:spacing w:after="0" w:line="240" w:lineRule="auto"/>
              <w:rPr>
                <w:sz w:val="24"/>
                <w:szCs w:val="24"/>
              </w:rPr>
            </w:pPr>
            <w:r w:rsidRPr="00464FEB">
              <w:rPr>
                <w:b/>
                <w:sz w:val="24"/>
                <w:szCs w:val="24"/>
              </w:rPr>
              <w:t xml:space="preserve">Тема 2. </w:t>
            </w:r>
            <w:r w:rsidRPr="00464FEB">
              <w:rPr>
                <w:sz w:val="24"/>
                <w:szCs w:val="24"/>
              </w:rPr>
              <w:t>Классификация экстракорпоральных методов лечения</w:t>
            </w:r>
            <w:r w:rsidRPr="00464FEB">
              <w:rPr>
                <w:color w:val="000000"/>
                <w:spacing w:val="2"/>
                <w:sz w:val="24"/>
                <w:szCs w:val="24"/>
              </w:rPr>
              <w:t>.</w:t>
            </w:r>
          </w:p>
          <w:p w:rsidR="00464FEB" w:rsidRPr="00464FEB" w:rsidRDefault="00464FEB" w:rsidP="00464FE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4FEB">
              <w:rPr>
                <w:b/>
                <w:sz w:val="24"/>
                <w:szCs w:val="24"/>
              </w:rPr>
              <w:t xml:space="preserve">Тема 3. </w:t>
            </w:r>
            <w:proofErr w:type="spellStart"/>
            <w:r w:rsidRPr="00464FEB">
              <w:rPr>
                <w:sz w:val="24"/>
                <w:szCs w:val="24"/>
              </w:rPr>
              <w:t>Полиорганная</w:t>
            </w:r>
            <w:proofErr w:type="spellEnd"/>
            <w:r w:rsidRPr="00464FEB">
              <w:rPr>
                <w:sz w:val="24"/>
                <w:szCs w:val="24"/>
              </w:rPr>
              <w:t xml:space="preserve"> недостаточность. Экстракорпоральная коррекция гомеостаза.</w:t>
            </w:r>
          </w:p>
          <w:p w:rsidR="00464FEB" w:rsidRPr="00464FEB" w:rsidRDefault="00464FEB" w:rsidP="00464FEB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  <w:r w:rsidRPr="00464FEB">
              <w:rPr>
                <w:b/>
                <w:sz w:val="24"/>
                <w:szCs w:val="24"/>
              </w:rPr>
              <w:t>Тема 4.</w:t>
            </w:r>
            <w:r w:rsidRPr="00464FEB">
              <w:rPr>
                <w:b/>
                <w:sz w:val="24"/>
                <w:szCs w:val="24"/>
              </w:rPr>
              <w:t xml:space="preserve"> </w:t>
            </w:r>
            <w:r w:rsidRPr="00464FEB">
              <w:rPr>
                <w:sz w:val="24"/>
                <w:szCs w:val="24"/>
              </w:rPr>
              <w:t>Диализно-фильтрационные методы</w:t>
            </w:r>
            <w:r w:rsidRPr="00464FEB">
              <w:rPr>
                <w:sz w:val="24"/>
                <w:szCs w:val="24"/>
                <w:lang w:eastAsia="ru-RU"/>
              </w:rPr>
              <w:t>.</w:t>
            </w:r>
          </w:p>
          <w:p w:rsidR="00464FEB" w:rsidRPr="00464FEB" w:rsidRDefault="00464FEB" w:rsidP="00464FE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64FEB">
              <w:rPr>
                <w:b/>
                <w:sz w:val="24"/>
                <w:szCs w:val="24"/>
              </w:rPr>
              <w:t xml:space="preserve">Тема 5. </w:t>
            </w:r>
            <w:proofErr w:type="spellStart"/>
            <w:r w:rsidRPr="00464FEB">
              <w:rPr>
                <w:sz w:val="24"/>
                <w:szCs w:val="24"/>
              </w:rPr>
              <w:t>Цитаферез</w:t>
            </w:r>
            <w:proofErr w:type="spellEnd"/>
            <w:r w:rsidRPr="00464FEB">
              <w:rPr>
                <w:sz w:val="24"/>
                <w:szCs w:val="24"/>
              </w:rPr>
              <w:t xml:space="preserve">. Мембранный </w:t>
            </w:r>
            <w:proofErr w:type="spellStart"/>
            <w:r w:rsidRPr="00464FEB">
              <w:rPr>
                <w:sz w:val="24"/>
                <w:szCs w:val="24"/>
              </w:rPr>
              <w:t>плазмаферез</w:t>
            </w:r>
            <w:proofErr w:type="spellEnd"/>
            <w:r w:rsidRPr="00464FEB">
              <w:rPr>
                <w:sz w:val="24"/>
                <w:szCs w:val="24"/>
              </w:rPr>
              <w:t>.</w:t>
            </w:r>
          </w:p>
          <w:p w:rsidR="00464FEB" w:rsidRPr="00464FEB" w:rsidRDefault="00464FEB" w:rsidP="00464FE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64FEB">
              <w:rPr>
                <w:b/>
                <w:sz w:val="24"/>
                <w:szCs w:val="24"/>
              </w:rPr>
              <w:t xml:space="preserve">Тема 6. </w:t>
            </w:r>
            <w:r w:rsidRPr="00464FEB">
              <w:rPr>
                <w:sz w:val="24"/>
                <w:szCs w:val="24"/>
              </w:rPr>
              <w:t>Сорбционные методы.</w:t>
            </w:r>
          </w:p>
          <w:p w:rsidR="00464FEB" w:rsidRPr="00464FEB" w:rsidRDefault="00464FEB" w:rsidP="00464FE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64FEB">
              <w:rPr>
                <w:b/>
                <w:sz w:val="24"/>
                <w:szCs w:val="24"/>
              </w:rPr>
              <w:t xml:space="preserve">Тема 7. </w:t>
            </w:r>
            <w:r w:rsidRPr="00464FEB">
              <w:rPr>
                <w:sz w:val="24"/>
                <w:szCs w:val="24"/>
              </w:rPr>
              <w:t>Комбиниро</w:t>
            </w:r>
            <w:bookmarkStart w:id="0" w:name="_GoBack"/>
            <w:bookmarkEnd w:id="0"/>
            <w:r w:rsidRPr="00464FEB">
              <w:rPr>
                <w:sz w:val="24"/>
                <w:szCs w:val="24"/>
              </w:rPr>
              <w:t>ванные методы. MARS. PROMETHEUS.</w:t>
            </w:r>
          </w:p>
          <w:p w:rsidR="00464FEB" w:rsidRPr="00464FEB" w:rsidRDefault="00464FEB" w:rsidP="00464FE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4FEB">
              <w:rPr>
                <w:b/>
                <w:sz w:val="24"/>
                <w:szCs w:val="24"/>
              </w:rPr>
              <w:t xml:space="preserve">Тема 8. </w:t>
            </w:r>
            <w:r w:rsidRPr="00464FEB">
              <w:rPr>
                <w:sz w:val="24"/>
                <w:szCs w:val="24"/>
              </w:rPr>
              <w:t>Искусственное кровообращение. ЭКМО.</w:t>
            </w:r>
          </w:p>
          <w:p w:rsidR="00416C71" w:rsidRPr="00464FEB" w:rsidRDefault="00464FEB" w:rsidP="00750F8C">
            <w:pPr>
              <w:spacing w:after="0" w:line="240" w:lineRule="auto"/>
              <w:rPr>
                <w:sz w:val="24"/>
                <w:szCs w:val="24"/>
              </w:rPr>
            </w:pPr>
            <w:r w:rsidRPr="00464FEB">
              <w:rPr>
                <w:b/>
                <w:sz w:val="24"/>
                <w:szCs w:val="24"/>
              </w:rPr>
              <w:t xml:space="preserve">Тема 9. </w:t>
            </w:r>
            <w:r w:rsidRPr="00464FEB">
              <w:rPr>
                <w:sz w:val="24"/>
                <w:szCs w:val="24"/>
              </w:rPr>
              <w:t xml:space="preserve">Физико-химические методы воздействия на кровь. </w:t>
            </w:r>
            <w:proofErr w:type="spellStart"/>
            <w:r w:rsidRPr="00464FEB">
              <w:rPr>
                <w:sz w:val="24"/>
                <w:szCs w:val="24"/>
              </w:rPr>
              <w:t>Ксеносплено</w:t>
            </w:r>
            <w:proofErr w:type="spellEnd"/>
            <w:r w:rsidRPr="00464FEB">
              <w:rPr>
                <w:sz w:val="24"/>
                <w:szCs w:val="24"/>
              </w:rPr>
              <w:t xml:space="preserve">- и </w:t>
            </w:r>
            <w:proofErr w:type="spellStart"/>
            <w:r w:rsidRPr="00464FEB">
              <w:rPr>
                <w:sz w:val="24"/>
                <w:szCs w:val="24"/>
              </w:rPr>
              <w:t>ксеногепатоперфузия</w:t>
            </w:r>
            <w:proofErr w:type="spellEnd"/>
            <w:r w:rsidRPr="00464FE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0834AC" w:rsidRPr="00681992" w:rsidTr="00681992">
        <w:tc>
          <w:tcPr>
            <w:tcW w:w="3794" w:type="dxa"/>
            <w:shd w:val="clear" w:color="auto" w:fill="auto"/>
          </w:tcPr>
          <w:p w:rsidR="000834AC" w:rsidRPr="00681992" w:rsidRDefault="00D92014" w:rsidP="00511A0E">
            <w:pPr>
              <w:spacing w:after="0"/>
              <w:rPr>
                <w:b/>
                <w:sz w:val="24"/>
                <w:szCs w:val="24"/>
              </w:rPr>
            </w:pPr>
            <w:r w:rsidRPr="00681992">
              <w:rPr>
                <w:b/>
                <w:sz w:val="24"/>
                <w:szCs w:val="24"/>
              </w:rPr>
              <w:t>Форма промежуточного контроля</w:t>
            </w:r>
          </w:p>
        </w:tc>
        <w:tc>
          <w:tcPr>
            <w:tcW w:w="4536" w:type="dxa"/>
            <w:shd w:val="clear" w:color="auto" w:fill="auto"/>
          </w:tcPr>
          <w:p w:rsidR="000834AC" w:rsidRPr="00416C71" w:rsidRDefault="00416C71" w:rsidP="00AC1AA7">
            <w:pPr>
              <w:spacing w:after="0"/>
              <w:rPr>
                <w:b/>
                <w:sz w:val="24"/>
                <w:szCs w:val="24"/>
              </w:rPr>
            </w:pPr>
            <w:r w:rsidRPr="00416C71">
              <w:rPr>
                <w:b/>
                <w:sz w:val="24"/>
                <w:szCs w:val="24"/>
              </w:rPr>
              <w:t>Зачет</w:t>
            </w:r>
          </w:p>
        </w:tc>
        <w:tc>
          <w:tcPr>
            <w:tcW w:w="1807" w:type="dxa"/>
            <w:shd w:val="clear" w:color="auto" w:fill="auto"/>
          </w:tcPr>
          <w:p w:rsidR="000834AC" w:rsidRPr="00681992" w:rsidRDefault="000834AC" w:rsidP="00681992">
            <w:pPr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0834AC" w:rsidRPr="000834AC" w:rsidRDefault="000834AC" w:rsidP="00D92014">
      <w:pPr>
        <w:spacing w:after="0"/>
        <w:jc w:val="both"/>
        <w:rPr>
          <w:b/>
        </w:rPr>
      </w:pPr>
    </w:p>
    <w:p w:rsidR="000834AC" w:rsidRDefault="000834AC" w:rsidP="000834AC">
      <w:pPr>
        <w:jc w:val="center"/>
        <w:rPr>
          <w:u w:val="single"/>
        </w:rPr>
      </w:pPr>
    </w:p>
    <w:p w:rsidR="000834AC" w:rsidRPr="000834AC" w:rsidRDefault="000834AC" w:rsidP="000834AC">
      <w:pPr>
        <w:jc w:val="center"/>
        <w:rPr>
          <w:u w:val="single"/>
        </w:rPr>
      </w:pPr>
    </w:p>
    <w:sectPr w:rsidR="000834AC" w:rsidRPr="000834AC" w:rsidSect="00344BF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30880"/>
    <w:multiLevelType w:val="multilevel"/>
    <w:tmpl w:val="26E44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A4F2A4E"/>
    <w:multiLevelType w:val="multilevel"/>
    <w:tmpl w:val="08760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AC"/>
    <w:rsid w:val="00047BED"/>
    <w:rsid w:val="000834AC"/>
    <w:rsid w:val="00344BFA"/>
    <w:rsid w:val="00416C71"/>
    <w:rsid w:val="00464FEB"/>
    <w:rsid w:val="004A4027"/>
    <w:rsid w:val="00511A0E"/>
    <w:rsid w:val="00591B78"/>
    <w:rsid w:val="00681992"/>
    <w:rsid w:val="00750F8C"/>
    <w:rsid w:val="008B05B8"/>
    <w:rsid w:val="008D61ED"/>
    <w:rsid w:val="0095450D"/>
    <w:rsid w:val="009D21F2"/>
    <w:rsid w:val="009D447B"/>
    <w:rsid w:val="00A14800"/>
    <w:rsid w:val="00A148EB"/>
    <w:rsid w:val="00AC1AA7"/>
    <w:rsid w:val="00C11FEB"/>
    <w:rsid w:val="00C473C0"/>
    <w:rsid w:val="00D218FB"/>
    <w:rsid w:val="00D92014"/>
    <w:rsid w:val="00DD47D3"/>
    <w:rsid w:val="00E94754"/>
    <w:rsid w:val="00F4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1198A-97C6-4C8F-B944-B4A0B6DC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Symbol">
    <w:name w:val="Footnote Symbol"/>
    <w:rsid w:val="00A14800"/>
    <w:rPr>
      <w:position w:val="0"/>
      <w:vertAlign w:val="superscript"/>
    </w:rPr>
  </w:style>
  <w:style w:type="paragraph" w:customStyle="1" w:styleId="Default">
    <w:name w:val="Default"/>
    <w:rsid w:val="009D447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9D447B"/>
    <w:pPr>
      <w:suppressAutoHyphens/>
      <w:spacing w:after="0" w:line="240" w:lineRule="auto"/>
      <w:ind w:left="720"/>
      <w:contextualSpacing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Краснов Виктор Владимирович</cp:lastModifiedBy>
  <cp:revision>3</cp:revision>
  <dcterms:created xsi:type="dcterms:W3CDTF">2019-08-20T18:40:00Z</dcterms:created>
  <dcterms:modified xsi:type="dcterms:W3CDTF">2019-08-20T18:45:00Z</dcterms:modified>
</cp:coreProperties>
</file>